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41985" w:rsidRDefault="00B40D04">
      <w:pPr>
        <w:ind w:firstLine="284"/>
        <w:jc w:val="center"/>
      </w:pPr>
      <w:r w:rsidRPr="00D6539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01.jpg" o:spid="_x0000_i1025" type="#_x0000_t75" style="width:115.2pt;height:115.2pt;visibility:visible">
            <v:imagedata r:id="rId5" o:title=""/>
          </v:shape>
        </w:pict>
      </w:r>
    </w:p>
    <w:p w:rsidR="00A41985" w:rsidRDefault="00A41985">
      <w:pPr>
        <w:ind w:firstLine="284"/>
        <w:jc w:val="center"/>
      </w:pPr>
    </w:p>
    <w:p w:rsidR="00A41985" w:rsidRDefault="00A9747A">
      <w:pPr>
        <w:ind w:firstLine="284"/>
        <w:jc w:val="center"/>
      </w:pPr>
      <w:r>
        <w:rPr>
          <w:rFonts w:ascii="Calibri" w:eastAsia="Calibri" w:hAnsi="Calibri" w:cs="Calibri"/>
          <w:b/>
          <w:sz w:val="52"/>
          <w:szCs w:val="52"/>
        </w:rPr>
        <w:t>Championnat de Franche-Comté des Jeunes</w:t>
      </w:r>
    </w:p>
    <w:p w:rsidR="00A41985" w:rsidRDefault="00E46B6E">
      <w:pPr>
        <w:ind w:firstLine="284"/>
        <w:jc w:val="center"/>
      </w:pPr>
      <w:r>
        <w:rPr>
          <w:rFonts w:ascii="Calibri" w:eastAsia="Calibri" w:hAnsi="Calibri" w:cs="Calibri"/>
          <w:b/>
          <w:sz w:val="52"/>
          <w:szCs w:val="52"/>
        </w:rPr>
        <w:t>18 et 19 février 2017</w:t>
      </w:r>
    </w:p>
    <w:p w:rsidR="00A41985" w:rsidRDefault="00A41985">
      <w:pPr>
        <w:keepNext/>
        <w:numPr>
          <w:ilvl w:val="0"/>
          <w:numId w:val="5"/>
        </w:numPr>
        <w:tabs>
          <w:tab w:val="left" w:pos="7371"/>
        </w:tabs>
        <w:ind w:left="0" w:firstLine="284"/>
        <w:jc w:val="center"/>
      </w:pPr>
    </w:p>
    <w:p w:rsidR="00A41985" w:rsidRDefault="00863438">
      <w:pPr>
        <w:ind w:right="-2"/>
        <w:jc w:val="center"/>
      </w:pPr>
      <w:r>
        <w:rPr>
          <w:rFonts w:ascii="Calibri" w:eastAsia="Calibri" w:hAnsi="Calibri" w:cs="Calibri"/>
          <w:b/>
          <w:sz w:val="40"/>
          <w:szCs w:val="40"/>
        </w:rPr>
        <w:t xml:space="preserve">39570 </w:t>
      </w:r>
      <w:bookmarkStart w:id="0" w:name="_GoBack"/>
      <w:bookmarkEnd w:id="0"/>
      <w:r w:rsidR="00E46B6E">
        <w:rPr>
          <w:rFonts w:ascii="Calibri" w:eastAsia="Calibri" w:hAnsi="Calibri" w:cs="Calibri"/>
          <w:b/>
          <w:sz w:val="40"/>
          <w:szCs w:val="40"/>
        </w:rPr>
        <w:t>Montmorot (Lons)</w:t>
      </w:r>
    </w:p>
    <w:p w:rsidR="00A41985" w:rsidRDefault="00A41985">
      <w:pPr>
        <w:keepNext/>
        <w:numPr>
          <w:ilvl w:val="0"/>
          <w:numId w:val="5"/>
        </w:numPr>
        <w:tabs>
          <w:tab w:val="left" w:pos="7371"/>
        </w:tabs>
        <w:ind w:left="0" w:firstLine="284"/>
        <w:jc w:val="center"/>
      </w:pPr>
      <w:bookmarkStart w:id="1" w:name="h.gjdgxs" w:colFirst="0" w:colLast="0"/>
      <w:bookmarkEnd w:id="1"/>
    </w:p>
    <w:p w:rsidR="00A41985" w:rsidRDefault="00A9747A">
      <w:r>
        <w:rPr>
          <w:rFonts w:ascii="Calibri" w:eastAsia="Calibri" w:hAnsi="Calibri" w:cs="Calibri"/>
          <w:b/>
          <w:sz w:val="26"/>
          <w:szCs w:val="26"/>
          <w:u w:val="single"/>
        </w:rPr>
        <w:t xml:space="preserve">Horaires </w:t>
      </w:r>
      <w:r>
        <w:rPr>
          <w:rFonts w:ascii="Calibri" w:eastAsia="Calibri" w:hAnsi="Calibri" w:cs="Calibri"/>
          <w:b/>
          <w:sz w:val="26"/>
          <w:szCs w:val="26"/>
        </w:rPr>
        <w:t>:</w:t>
      </w:r>
    </w:p>
    <w:tbl>
      <w:tblPr>
        <w:tblW w:w="76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77"/>
        <w:gridCol w:w="2703"/>
        <w:gridCol w:w="2318"/>
      </w:tblGrid>
      <w:tr w:rsidR="00A41985" w:rsidTr="00B40D04">
        <w:trPr>
          <w:trHeight w:val="240"/>
        </w:trPr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85" w:rsidRDefault="00A9747A" w:rsidP="00B40D04">
            <w:pPr>
              <w:jc w:val="both"/>
            </w:pPr>
            <w:r w:rsidRPr="00B40D04">
              <w:rPr>
                <w:rFonts w:ascii="Calibri" w:eastAsia="Calibri" w:hAnsi="Calibri" w:cs="Calibri"/>
                <w:sz w:val="26"/>
                <w:szCs w:val="26"/>
              </w:rPr>
              <w:t xml:space="preserve">Samedi </w:t>
            </w:r>
            <w:r w:rsidR="00E46B6E">
              <w:rPr>
                <w:rFonts w:ascii="Calibri" w:eastAsia="Calibri" w:hAnsi="Calibri" w:cs="Calibri"/>
                <w:sz w:val="26"/>
                <w:szCs w:val="26"/>
              </w:rPr>
              <w:t xml:space="preserve">18 </w:t>
            </w:r>
            <w:proofErr w:type="spellStart"/>
            <w:r w:rsidR="00E46B6E">
              <w:rPr>
                <w:rFonts w:ascii="Calibri" w:eastAsia="Calibri" w:hAnsi="Calibri" w:cs="Calibri"/>
                <w:sz w:val="26"/>
                <w:szCs w:val="26"/>
              </w:rPr>
              <w:t>fevrier</w:t>
            </w:r>
            <w:proofErr w:type="spellEnd"/>
            <w:r w:rsidRPr="00B40D04">
              <w:rPr>
                <w:rFonts w:ascii="Calibri" w:eastAsia="Calibri" w:hAnsi="Calibri" w:cs="Calibri"/>
                <w:sz w:val="26"/>
                <w:szCs w:val="26"/>
              </w:rPr>
              <w:t xml:space="preserve"> :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985" w:rsidRDefault="00A9747A">
            <w:r w:rsidRPr="00B40D04">
              <w:rPr>
                <w:rFonts w:ascii="Calibri" w:eastAsia="Calibri" w:hAnsi="Calibri" w:cs="Calibri"/>
                <w:b/>
                <w:sz w:val="26"/>
                <w:szCs w:val="26"/>
              </w:rPr>
              <w:t>Contrôle des licences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85" w:rsidRDefault="00A9747A">
            <w:r w:rsidRPr="00B40D04">
              <w:rPr>
                <w:rFonts w:ascii="Calibri" w:eastAsia="Calibri" w:hAnsi="Calibri" w:cs="Calibri"/>
                <w:sz w:val="26"/>
                <w:szCs w:val="26"/>
              </w:rPr>
              <w:t>09 H 45 -10 H 45</w:t>
            </w:r>
          </w:p>
        </w:tc>
      </w:tr>
      <w:tr w:rsidR="00A41985" w:rsidTr="00B40D04">
        <w:trPr>
          <w:trHeight w:val="240"/>
        </w:trPr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85" w:rsidRDefault="00A41985" w:rsidP="00B40D04">
            <w:pPr>
              <w:jc w:val="both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985" w:rsidRDefault="00A9747A">
            <w:r w:rsidRPr="00B40D04">
              <w:rPr>
                <w:rFonts w:ascii="Calibri" w:eastAsia="Calibri" w:hAnsi="Calibri" w:cs="Calibri"/>
                <w:sz w:val="26"/>
                <w:szCs w:val="26"/>
              </w:rPr>
              <w:t>Ronde 1 :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85" w:rsidRDefault="00A9747A">
            <w:r w:rsidRPr="00B40D04">
              <w:rPr>
                <w:rFonts w:ascii="Calibri" w:eastAsia="Calibri" w:hAnsi="Calibri" w:cs="Calibri"/>
                <w:sz w:val="26"/>
                <w:szCs w:val="26"/>
              </w:rPr>
              <w:t>11 H 00</w:t>
            </w:r>
          </w:p>
        </w:tc>
      </w:tr>
      <w:tr w:rsidR="00A41985" w:rsidTr="00B40D04">
        <w:trPr>
          <w:trHeight w:val="240"/>
        </w:trPr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85" w:rsidRDefault="00A41985" w:rsidP="00B40D04">
            <w:pPr>
              <w:jc w:val="both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985" w:rsidRDefault="00A9747A">
            <w:r w:rsidRPr="00B40D04">
              <w:rPr>
                <w:rFonts w:ascii="Calibri" w:eastAsia="Calibri" w:hAnsi="Calibri" w:cs="Calibri"/>
                <w:sz w:val="26"/>
                <w:szCs w:val="26"/>
              </w:rPr>
              <w:t>Ronde 2 :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85" w:rsidRDefault="00A9747A">
            <w:r w:rsidRPr="00B40D04">
              <w:rPr>
                <w:rFonts w:ascii="Calibri" w:eastAsia="Calibri" w:hAnsi="Calibri" w:cs="Calibri"/>
                <w:sz w:val="26"/>
                <w:szCs w:val="26"/>
              </w:rPr>
              <w:t>14 H 30</w:t>
            </w:r>
          </w:p>
        </w:tc>
      </w:tr>
      <w:tr w:rsidR="00A41985" w:rsidTr="00B40D04">
        <w:trPr>
          <w:trHeight w:val="240"/>
        </w:trPr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85" w:rsidRDefault="00A41985" w:rsidP="00B40D04">
            <w:pPr>
              <w:jc w:val="both"/>
            </w:pP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985" w:rsidRDefault="00A9747A">
            <w:r w:rsidRPr="00B40D04">
              <w:rPr>
                <w:rFonts w:ascii="Calibri" w:eastAsia="Calibri" w:hAnsi="Calibri" w:cs="Calibri"/>
                <w:sz w:val="26"/>
                <w:szCs w:val="26"/>
              </w:rPr>
              <w:t>Ronde 3 :</w:t>
            </w:r>
          </w:p>
        </w:tc>
        <w:tc>
          <w:tcPr>
            <w:tcW w:w="2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85" w:rsidRDefault="00A9747A">
            <w:r w:rsidRPr="00B40D04">
              <w:rPr>
                <w:rFonts w:ascii="Calibri" w:eastAsia="Calibri" w:hAnsi="Calibri" w:cs="Calibri"/>
                <w:sz w:val="26"/>
                <w:szCs w:val="26"/>
              </w:rPr>
              <w:t>17 H 00</w:t>
            </w:r>
          </w:p>
        </w:tc>
      </w:tr>
      <w:tr w:rsidR="00A41985" w:rsidTr="00B40D04">
        <w:trPr>
          <w:trHeight w:val="240"/>
        </w:trPr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85" w:rsidRDefault="00A9747A" w:rsidP="00B40D04">
            <w:pPr>
              <w:jc w:val="both"/>
            </w:pPr>
            <w:r w:rsidRPr="00B40D04">
              <w:rPr>
                <w:rFonts w:ascii="Calibri" w:eastAsia="Calibri" w:hAnsi="Calibri" w:cs="Calibri"/>
                <w:sz w:val="26"/>
                <w:szCs w:val="26"/>
              </w:rPr>
              <w:t xml:space="preserve">Dimanche </w:t>
            </w:r>
            <w:r w:rsidR="00E46B6E">
              <w:rPr>
                <w:rFonts w:ascii="Calibri" w:eastAsia="Calibri" w:hAnsi="Calibri" w:cs="Calibri"/>
                <w:sz w:val="26"/>
                <w:szCs w:val="26"/>
              </w:rPr>
              <w:t xml:space="preserve">19 </w:t>
            </w:r>
            <w:proofErr w:type="spellStart"/>
            <w:r w:rsidR="00E46B6E">
              <w:rPr>
                <w:rFonts w:ascii="Calibri" w:eastAsia="Calibri" w:hAnsi="Calibri" w:cs="Calibri"/>
                <w:sz w:val="26"/>
                <w:szCs w:val="26"/>
              </w:rPr>
              <w:t>fevrier</w:t>
            </w:r>
            <w:proofErr w:type="spellEnd"/>
            <w:r w:rsidRPr="00B40D04">
              <w:rPr>
                <w:rFonts w:ascii="Calibri" w:eastAsia="Calibri" w:hAnsi="Calibri" w:cs="Calibri"/>
                <w:sz w:val="26"/>
                <w:szCs w:val="26"/>
              </w:rPr>
              <w:t xml:space="preserve"> :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985" w:rsidRDefault="00A9747A">
            <w:r w:rsidRPr="00B40D04">
              <w:rPr>
                <w:rFonts w:ascii="Calibri" w:eastAsia="Calibri" w:hAnsi="Calibri" w:cs="Calibri"/>
                <w:sz w:val="26"/>
                <w:szCs w:val="26"/>
              </w:rPr>
              <w:t>Ronde 4 :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85" w:rsidRDefault="00A9747A">
            <w:r w:rsidRPr="00B40D04">
              <w:rPr>
                <w:rFonts w:ascii="Calibri" w:eastAsia="Calibri" w:hAnsi="Calibri" w:cs="Calibri"/>
                <w:sz w:val="26"/>
                <w:szCs w:val="26"/>
              </w:rPr>
              <w:t>08 H 30</w:t>
            </w:r>
          </w:p>
        </w:tc>
      </w:tr>
      <w:tr w:rsidR="00A41985" w:rsidTr="00B40D04">
        <w:trPr>
          <w:trHeight w:val="240"/>
        </w:trPr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85" w:rsidRDefault="00A41985" w:rsidP="00B40D04">
            <w:pPr>
              <w:jc w:val="both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985" w:rsidRDefault="00A9747A">
            <w:r w:rsidRPr="00B40D04">
              <w:rPr>
                <w:rFonts w:ascii="Calibri" w:eastAsia="Calibri" w:hAnsi="Calibri" w:cs="Calibri"/>
                <w:sz w:val="26"/>
                <w:szCs w:val="26"/>
              </w:rPr>
              <w:t xml:space="preserve">Ronde 5 :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85" w:rsidRDefault="00A9747A">
            <w:r w:rsidRPr="00B40D04">
              <w:rPr>
                <w:rFonts w:ascii="Calibri" w:eastAsia="Calibri" w:hAnsi="Calibri" w:cs="Calibri"/>
                <w:sz w:val="26"/>
                <w:szCs w:val="26"/>
              </w:rPr>
              <w:t>11 H 00</w:t>
            </w:r>
          </w:p>
        </w:tc>
      </w:tr>
      <w:tr w:rsidR="00A41985" w:rsidTr="00B40D04">
        <w:trPr>
          <w:trHeight w:val="260"/>
        </w:trPr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85" w:rsidRDefault="00A41985" w:rsidP="00B40D04">
            <w:pPr>
              <w:jc w:val="both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985" w:rsidRDefault="00A9747A">
            <w:r w:rsidRPr="00B40D04">
              <w:rPr>
                <w:rFonts w:ascii="Calibri" w:eastAsia="Calibri" w:hAnsi="Calibri" w:cs="Calibri"/>
                <w:sz w:val="26"/>
                <w:szCs w:val="26"/>
              </w:rPr>
              <w:t>Ronde 6 :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85" w:rsidRDefault="00A9747A">
            <w:r w:rsidRPr="00B40D04">
              <w:rPr>
                <w:rFonts w:ascii="Calibri" w:eastAsia="Calibri" w:hAnsi="Calibri" w:cs="Calibri"/>
                <w:sz w:val="26"/>
                <w:szCs w:val="26"/>
              </w:rPr>
              <w:t>14 H 30</w:t>
            </w:r>
          </w:p>
        </w:tc>
      </w:tr>
      <w:tr w:rsidR="00A41985" w:rsidTr="00B40D04">
        <w:trPr>
          <w:trHeight w:val="260"/>
        </w:trPr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85" w:rsidRDefault="00A41985" w:rsidP="00B40D04">
            <w:pPr>
              <w:jc w:val="both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985" w:rsidRDefault="00A9747A">
            <w:r w:rsidRPr="00B40D04">
              <w:rPr>
                <w:rFonts w:ascii="Calibri" w:eastAsia="Calibri" w:hAnsi="Calibri" w:cs="Calibri"/>
                <w:b/>
                <w:sz w:val="26"/>
                <w:szCs w:val="26"/>
              </w:rPr>
              <w:t>Cérémonie de clôture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85" w:rsidRDefault="00A9747A">
            <w:r w:rsidRPr="00B40D04">
              <w:rPr>
                <w:rFonts w:ascii="Calibri" w:eastAsia="Calibri" w:hAnsi="Calibri" w:cs="Calibri"/>
                <w:b/>
                <w:sz w:val="26"/>
                <w:szCs w:val="26"/>
              </w:rPr>
              <w:t>17 H 00</w:t>
            </w:r>
          </w:p>
        </w:tc>
      </w:tr>
    </w:tbl>
    <w:p w:rsidR="00A41985" w:rsidRDefault="00A41985">
      <w:pPr>
        <w:jc w:val="both"/>
      </w:pPr>
    </w:p>
    <w:p w:rsidR="00A41985" w:rsidRDefault="00A41985">
      <w:pPr>
        <w:jc w:val="both"/>
      </w:pPr>
    </w:p>
    <w:p w:rsidR="00A41985" w:rsidRDefault="00A9747A">
      <w:pPr>
        <w:ind w:right="-2"/>
        <w:jc w:val="center"/>
      </w:pPr>
      <w:r>
        <w:rPr>
          <w:rFonts w:ascii="Calibri" w:eastAsia="Calibri" w:hAnsi="Calibri" w:cs="Calibri"/>
          <w:b/>
          <w:sz w:val="40"/>
          <w:szCs w:val="40"/>
        </w:rPr>
        <w:t>Règlement Technique</w:t>
      </w:r>
    </w:p>
    <w:p w:rsidR="00A41985" w:rsidRDefault="00A41985">
      <w:pPr>
        <w:ind w:right="-2"/>
        <w:jc w:val="both"/>
      </w:pPr>
    </w:p>
    <w:p w:rsidR="00A41985" w:rsidRDefault="00A9747A">
      <w:pPr>
        <w:ind w:right="-2"/>
        <w:jc w:val="both"/>
      </w:pPr>
      <w:r>
        <w:rPr>
          <w:rFonts w:ascii="Calibri" w:eastAsia="Calibri" w:hAnsi="Calibri" w:cs="Calibri"/>
          <w:b/>
          <w:sz w:val="26"/>
          <w:szCs w:val="26"/>
          <w:u w:val="single"/>
        </w:rPr>
        <w:t>Introduction</w:t>
      </w:r>
      <w:r>
        <w:rPr>
          <w:rFonts w:ascii="Calibri" w:eastAsia="Calibri" w:hAnsi="Calibri" w:cs="Calibri"/>
          <w:b/>
          <w:sz w:val="26"/>
          <w:szCs w:val="26"/>
        </w:rPr>
        <w:t xml:space="preserve"> :</w:t>
      </w:r>
      <w:r>
        <w:rPr>
          <w:rFonts w:ascii="Calibri" w:eastAsia="Calibri" w:hAnsi="Calibri" w:cs="Calibri"/>
          <w:i/>
          <w:sz w:val="26"/>
          <w:szCs w:val="26"/>
        </w:rPr>
        <w:t xml:space="preserve"> toute difficulté non prévue par le présent règlement ou touchant à son interprétation sera tranchée sur le champ par la Commission d'organisation en premier et dernier ressort (hormis tout problème relevant de la compétence exclusive de l'arbitre).</w:t>
      </w:r>
    </w:p>
    <w:p w:rsidR="00A41985" w:rsidRDefault="00A41985">
      <w:pPr>
        <w:ind w:right="-2"/>
        <w:jc w:val="both"/>
      </w:pPr>
    </w:p>
    <w:p w:rsidR="00A41985" w:rsidRDefault="00A9747A">
      <w:pPr>
        <w:ind w:right="-2"/>
        <w:jc w:val="both"/>
      </w:pPr>
      <w:r>
        <w:rPr>
          <w:rFonts w:ascii="Calibri" w:eastAsia="Calibri" w:hAnsi="Calibri" w:cs="Calibri"/>
          <w:b/>
          <w:sz w:val="26"/>
          <w:szCs w:val="26"/>
        </w:rPr>
        <w:t>Article 1 : CONDITIONS GÉNÉRALES</w:t>
      </w:r>
    </w:p>
    <w:p w:rsidR="00A41985" w:rsidRDefault="00A41985">
      <w:pPr>
        <w:ind w:right="-2"/>
        <w:jc w:val="both"/>
      </w:pPr>
    </w:p>
    <w:p w:rsidR="00A41985" w:rsidRDefault="00A9747A">
      <w:pPr>
        <w:numPr>
          <w:ilvl w:val="1"/>
          <w:numId w:val="1"/>
        </w:numPr>
        <w:ind w:left="720" w:right="-2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Organisation</w:t>
      </w:r>
    </w:p>
    <w:p w:rsidR="00A41985" w:rsidRDefault="00A9747A">
      <w:pPr>
        <w:ind w:right="-2"/>
        <w:jc w:val="both"/>
      </w:pPr>
      <w:r>
        <w:rPr>
          <w:rFonts w:ascii="Calibri" w:eastAsia="Calibri" w:hAnsi="Calibri" w:cs="Calibri"/>
          <w:sz w:val="26"/>
          <w:szCs w:val="26"/>
        </w:rPr>
        <w:t>Les championnats de Franche-Comté Ind</w:t>
      </w:r>
      <w:r w:rsidR="00E46B6E">
        <w:rPr>
          <w:rFonts w:ascii="Calibri" w:eastAsia="Calibri" w:hAnsi="Calibri" w:cs="Calibri"/>
          <w:sz w:val="26"/>
          <w:szCs w:val="26"/>
        </w:rPr>
        <w:t>ividuels Jeunes se dérouleront au lycée agricole (avenue Edgar Faure) de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proofErr w:type="gramStart"/>
      <w:r w:rsidR="00E46B6E">
        <w:rPr>
          <w:rFonts w:ascii="Calibri" w:eastAsia="Calibri" w:hAnsi="Calibri" w:cs="Calibri"/>
          <w:sz w:val="26"/>
          <w:szCs w:val="26"/>
        </w:rPr>
        <w:t>Montmorot</w:t>
      </w:r>
      <w:proofErr w:type="spellEnd"/>
      <w:r w:rsidR="00E46B6E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 les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</w:t>
      </w:r>
      <w:r w:rsidR="00E46B6E">
        <w:rPr>
          <w:rFonts w:ascii="Calibri" w:eastAsia="Calibri" w:hAnsi="Calibri" w:cs="Calibri"/>
          <w:b/>
          <w:sz w:val="26"/>
          <w:szCs w:val="26"/>
          <w:u w:val="single"/>
        </w:rPr>
        <w:t>18 et 19 février 2017</w:t>
      </w:r>
      <w:r>
        <w:rPr>
          <w:rFonts w:ascii="Calibri" w:eastAsia="Calibri" w:hAnsi="Calibri" w:cs="Calibri"/>
          <w:sz w:val="26"/>
          <w:szCs w:val="26"/>
        </w:rPr>
        <w:t>. La compétition est homologuée par la Fédération Française des Échecs (FFE), sous les Numéros :</w:t>
      </w:r>
    </w:p>
    <w:p w:rsidR="00A41985" w:rsidRDefault="00A41985">
      <w:pPr>
        <w:ind w:right="-2"/>
        <w:jc w:val="both"/>
      </w:pPr>
    </w:p>
    <w:tbl>
      <w:tblPr>
        <w:tblW w:w="103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2"/>
        <w:gridCol w:w="5172"/>
      </w:tblGrid>
      <w:tr w:rsidR="00A41985" w:rsidTr="00B40D04">
        <w:tc>
          <w:tcPr>
            <w:tcW w:w="5172" w:type="dxa"/>
            <w:shd w:val="clear" w:color="auto" w:fill="auto"/>
          </w:tcPr>
          <w:p w:rsidR="00A41985" w:rsidRDefault="00A9747A" w:rsidP="00B40D04">
            <w:pPr>
              <w:ind w:right="-2"/>
              <w:jc w:val="both"/>
            </w:pPr>
            <w:r w:rsidRPr="00B40D04">
              <w:rPr>
                <w:rFonts w:ascii="Calibri" w:eastAsia="Calibri" w:hAnsi="Calibri" w:cs="Calibri"/>
                <w:sz w:val="26"/>
                <w:szCs w:val="26"/>
              </w:rPr>
              <w:t xml:space="preserve">Petits-poussins : </w:t>
            </w:r>
          </w:p>
        </w:tc>
        <w:tc>
          <w:tcPr>
            <w:tcW w:w="5172" w:type="dxa"/>
            <w:shd w:val="clear" w:color="auto" w:fill="auto"/>
          </w:tcPr>
          <w:p w:rsidR="00A41985" w:rsidRDefault="00A9747A" w:rsidP="00B40D04">
            <w:pPr>
              <w:ind w:right="-2"/>
              <w:jc w:val="both"/>
            </w:pPr>
            <w:r w:rsidRPr="00B40D04">
              <w:rPr>
                <w:rFonts w:ascii="Calibri" w:eastAsia="Calibri" w:hAnsi="Calibri" w:cs="Calibri"/>
                <w:sz w:val="26"/>
                <w:szCs w:val="26"/>
              </w:rPr>
              <w:t>Petites-poussines :</w:t>
            </w:r>
          </w:p>
        </w:tc>
      </w:tr>
      <w:tr w:rsidR="00A41985" w:rsidTr="00B40D04">
        <w:tc>
          <w:tcPr>
            <w:tcW w:w="5172" w:type="dxa"/>
            <w:shd w:val="clear" w:color="auto" w:fill="auto"/>
          </w:tcPr>
          <w:p w:rsidR="00A41985" w:rsidRDefault="00A9747A" w:rsidP="00B40D04">
            <w:pPr>
              <w:ind w:right="-2"/>
              <w:jc w:val="both"/>
            </w:pPr>
            <w:r w:rsidRPr="00B40D04">
              <w:rPr>
                <w:rFonts w:ascii="Calibri" w:eastAsia="Calibri" w:hAnsi="Calibri" w:cs="Calibri"/>
                <w:sz w:val="26"/>
                <w:szCs w:val="26"/>
              </w:rPr>
              <w:t>Poussins :</w:t>
            </w:r>
          </w:p>
        </w:tc>
        <w:tc>
          <w:tcPr>
            <w:tcW w:w="5172" w:type="dxa"/>
            <w:shd w:val="clear" w:color="auto" w:fill="auto"/>
          </w:tcPr>
          <w:p w:rsidR="00A41985" w:rsidRDefault="00A9747A" w:rsidP="00B40D04">
            <w:pPr>
              <w:ind w:right="-2"/>
              <w:jc w:val="both"/>
            </w:pPr>
            <w:r w:rsidRPr="00B40D04">
              <w:rPr>
                <w:rFonts w:ascii="Calibri" w:eastAsia="Calibri" w:hAnsi="Calibri" w:cs="Calibri"/>
                <w:sz w:val="26"/>
                <w:szCs w:val="26"/>
              </w:rPr>
              <w:t>Poussines :</w:t>
            </w:r>
          </w:p>
        </w:tc>
      </w:tr>
      <w:tr w:rsidR="00A41985" w:rsidTr="00B40D04">
        <w:tc>
          <w:tcPr>
            <w:tcW w:w="5172" w:type="dxa"/>
            <w:shd w:val="clear" w:color="auto" w:fill="auto"/>
          </w:tcPr>
          <w:p w:rsidR="00A41985" w:rsidRDefault="00A9747A" w:rsidP="00B40D04">
            <w:pPr>
              <w:ind w:right="-2"/>
              <w:jc w:val="both"/>
            </w:pPr>
            <w:r w:rsidRPr="00B40D04">
              <w:rPr>
                <w:rFonts w:ascii="Calibri" w:eastAsia="Calibri" w:hAnsi="Calibri" w:cs="Calibri"/>
                <w:sz w:val="26"/>
                <w:szCs w:val="26"/>
              </w:rPr>
              <w:t>Pupilles :</w:t>
            </w:r>
          </w:p>
        </w:tc>
        <w:tc>
          <w:tcPr>
            <w:tcW w:w="5172" w:type="dxa"/>
            <w:shd w:val="clear" w:color="auto" w:fill="auto"/>
          </w:tcPr>
          <w:p w:rsidR="00A41985" w:rsidRDefault="00A9747A" w:rsidP="00B40D04">
            <w:pPr>
              <w:ind w:right="-2"/>
              <w:jc w:val="both"/>
            </w:pPr>
            <w:proofErr w:type="spellStart"/>
            <w:r w:rsidRPr="00B40D04">
              <w:rPr>
                <w:rFonts w:ascii="Calibri" w:eastAsia="Calibri" w:hAnsi="Calibri" w:cs="Calibri"/>
                <w:sz w:val="26"/>
                <w:szCs w:val="26"/>
              </w:rPr>
              <w:t>Pupillettes</w:t>
            </w:r>
            <w:proofErr w:type="spellEnd"/>
            <w:r w:rsidRPr="00B40D04">
              <w:rPr>
                <w:rFonts w:ascii="Calibri" w:eastAsia="Calibri" w:hAnsi="Calibri" w:cs="Calibri"/>
                <w:sz w:val="26"/>
                <w:szCs w:val="26"/>
              </w:rPr>
              <w:t> :</w:t>
            </w:r>
          </w:p>
        </w:tc>
      </w:tr>
      <w:tr w:rsidR="00A41985" w:rsidTr="00B40D04">
        <w:tc>
          <w:tcPr>
            <w:tcW w:w="5172" w:type="dxa"/>
            <w:shd w:val="clear" w:color="auto" w:fill="auto"/>
          </w:tcPr>
          <w:p w:rsidR="00A41985" w:rsidRDefault="00A9747A" w:rsidP="00B40D04">
            <w:pPr>
              <w:ind w:right="-2"/>
              <w:jc w:val="both"/>
            </w:pPr>
            <w:r w:rsidRPr="00B40D04">
              <w:rPr>
                <w:rFonts w:ascii="Calibri" w:eastAsia="Calibri" w:hAnsi="Calibri" w:cs="Calibri"/>
                <w:sz w:val="26"/>
                <w:szCs w:val="26"/>
              </w:rPr>
              <w:t>Benjamins :</w:t>
            </w:r>
          </w:p>
        </w:tc>
        <w:tc>
          <w:tcPr>
            <w:tcW w:w="5172" w:type="dxa"/>
            <w:shd w:val="clear" w:color="auto" w:fill="auto"/>
          </w:tcPr>
          <w:p w:rsidR="00A41985" w:rsidRDefault="00A9747A" w:rsidP="00B40D04">
            <w:pPr>
              <w:ind w:right="-2"/>
              <w:jc w:val="both"/>
            </w:pPr>
            <w:r w:rsidRPr="00B40D04">
              <w:rPr>
                <w:rFonts w:ascii="Calibri" w:eastAsia="Calibri" w:hAnsi="Calibri" w:cs="Calibri"/>
                <w:sz w:val="26"/>
                <w:szCs w:val="26"/>
              </w:rPr>
              <w:t>Benjamines :</w:t>
            </w:r>
          </w:p>
        </w:tc>
      </w:tr>
      <w:tr w:rsidR="00A41985" w:rsidTr="00B40D04">
        <w:tc>
          <w:tcPr>
            <w:tcW w:w="5172" w:type="dxa"/>
            <w:shd w:val="clear" w:color="auto" w:fill="auto"/>
          </w:tcPr>
          <w:p w:rsidR="00A41985" w:rsidRDefault="00A9747A" w:rsidP="00B40D04">
            <w:pPr>
              <w:ind w:right="-2"/>
              <w:jc w:val="both"/>
            </w:pPr>
            <w:r w:rsidRPr="00B40D04">
              <w:rPr>
                <w:rFonts w:ascii="Calibri" w:eastAsia="Calibri" w:hAnsi="Calibri" w:cs="Calibri"/>
                <w:sz w:val="26"/>
                <w:szCs w:val="26"/>
              </w:rPr>
              <w:t>Minimes :</w:t>
            </w:r>
          </w:p>
        </w:tc>
        <w:tc>
          <w:tcPr>
            <w:tcW w:w="5172" w:type="dxa"/>
            <w:shd w:val="clear" w:color="auto" w:fill="auto"/>
          </w:tcPr>
          <w:p w:rsidR="00A41985" w:rsidRDefault="00A9747A" w:rsidP="00B40D04">
            <w:pPr>
              <w:ind w:right="-2"/>
              <w:jc w:val="both"/>
            </w:pPr>
            <w:proofErr w:type="spellStart"/>
            <w:r w:rsidRPr="00B40D04">
              <w:rPr>
                <w:rFonts w:ascii="Calibri" w:eastAsia="Calibri" w:hAnsi="Calibri" w:cs="Calibri"/>
                <w:sz w:val="26"/>
                <w:szCs w:val="26"/>
              </w:rPr>
              <w:t>Minimettes</w:t>
            </w:r>
            <w:proofErr w:type="spellEnd"/>
            <w:r w:rsidRPr="00B40D04">
              <w:rPr>
                <w:rFonts w:ascii="Calibri" w:eastAsia="Calibri" w:hAnsi="Calibri" w:cs="Calibri"/>
                <w:sz w:val="26"/>
                <w:szCs w:val="26"/>
              </w:rPr>
              <w:t> :</w:t>
            </w:r>
          </w:p>
        </w:tc>
      </w:tr>
      <w:tr w:rsidR="00A41985" w:rsidTr="00B40D04">
        <w:tc>
          <w:tcPr>
            <w:tcW w:w="5172" w:type="dxa"/>
            <w:shd w:val="clear" w:color="auto" w:fill="auto"/>
          </w:tcPr>
          <w:p w:rsidR="00A41985" w:rsidRDefault="00A9747A" w:rsidP="00B40D04">
            <w:pPr>
              <w:ind w:right="-2"/>
              <w:jc w:val="both"/>
            </w:pPr>
            <w:r w:rsidRPr="00B40D04">
              <w:rPr>
                <w:rFonts w:ascii="Calibri" w:eastAsia="Calibri" w:hAnsi="Calibri" w:cs="Calibri"/>
                <w:sz w:val="26"/>
                <w:szCs w:val="26"/>
              </w:rPr>
              <w:t xml:space="preserve">Cadets : </w:t>
            </w:r>
          </w:p>
        </w:tc>
        <w:tc>
          <w:tcPr>
            <w:tcW w:w="5172" w:type="dxa"/>
            <w:shd w:val="clear" w:color="auto" w:fill="auto"/>
          </w:tcPr>
          <w:p w:rsidR="00A41985" w:rsidRDefault="00A9747A" w:rsidP="00B40D04">
            <w:pPr>
              <w:ind w:right="-2"/>
              <w:jc w:val="both"/>
            </w:pPr>
            <w:r w:rsidRPr="00B40D04">
              <w:rPr>
                <w:rFonts w:ascii="Calibri" w:eastAsia="Calibri" w:hAnsi="Calibri" w:cs="Calibri"/>
                <w:sz w:val="26"/>
                <w:szCs w:val="26"/>
              </w:rPr>
              <w:t xml:space="preserve">Cadettes : </w:t>
            </w:r>
          </w:p>
        </w:tc>
      </w:tr>
      <w:tr w:rsidR="00A41985" w:rsidTr="00B40D04">
        <w:tc>
          <w:tcPr>
            <w:tcW w:w="5172" w:type="dxa"/>
            <w:shd w:val="clear" w:color="auto" w:fill="auto"/>
          </w:tcPr>
          <w:p w:rsidR="00A41985" w:rsidRDefault="00A9747A" w:rsidP="00B40D04">
            <w:pPr>
              <w:ind w:right="-2"/>
              <w:jc w:val="both"/>
            </w:pPr>
            <w:r w:rsidRPr="00B40D04">
              <w:rPr>
                <w:rFonts w:ascii="Calibri" w:eastAsia="Calibri" w:hAnsi="Calibri" w:cs="Calibri"/>
                <w:sz w:val="26"/>
                <w:szCs w:val="26"/>
              </w:rPr>
              <w:t>Juniors :</w:t>
            </w:r>
          </w:p>
        </w:tc>
        <w:tc>
          <w:tcPr>
            <w:tcW w:w="5172" w:type="dxa"/>
            <w:shd w:val="clear" w:color="auto" w:fill="auto"/>
          </w:tcPr>
          <w:p w:rsidR="00A41985" w:rsidRDefault="00A9747A" w:rsidP="00B40D04">
            <w:pPr>
              <w:ind w:right="-2"/>
              <w:jc w:val="both"/>
            </w:pPr>
            <w:proofErr w:type="spellStart"/>
            <w:r w:rsidRPr="00B40D04">
              <w:rPr>
                <w:rFonts w:ascii="Calibri" w:eastAsia="Calibri" w:hAnsi="Calibri" w:cs="Calibri"/>
                <w:sz w:val="26"/>
                <w:szCs w:val="26"/>
              </w:rPr>
              <w:t>Juniorettes</w:t>
            </w:r>
            <w:proofErr w:type="spellEnd"/>
            <w:r w:rsidRPr="00B40D04">
              <w:rPr>
                <w:rFonts w:ascii="Calibri" w:eastAsia="Calibri" w:hAnsi="Calibri" w:cs="Calibri"/>
                <w:sz w:val="26"/>
                <w:szCs w:val="26"/>
              </w:rPr>
              <w:t> :</w:t>
            </w:r>
          </w:p>
        </w:tc>
      </w:tr>
    </w:tbl>
    <w:p w:rsidR="00A41985" w:rsidRDefault="00A9747A">
      <w:pPr>
        <w:ind w:right="-2"/>
        <w:jc w:val="both"/>
      </w:pPr>
      <w:r>
        <w:rPr>
          <w:rFonts w:ascii="Calibri" w:eastAsia="Calibri" w:hAnsi="Calibri" w:cs="Calibri"/>
          <w:sz w:val="26"/>
          <w:szCs w:val="26"/>
        </w:rPr>
        <w:lastRenderedPageBreak/>
        <w:t>La Commission d'organisation est composée du Président de la Ligue de Franche-Comté, de l’arbitre principal et du Président du club organisateur</w:t>
      </w:r>
      <w:r w:rsidR="009E1D14">
        <w:rPr>
          <w:rFonts w:ascii="Calibri" w:eastAsia="Calibri" w:hAnsi="Calibri" w:cs="Calibri"/>
          <w:sz w:val="26"/>
          <w:szCs w:val="26"/>
        </w:rPr>
        <w:t>, à défaut du représentant de chacun d’eux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A41985" w:rsidRDefault="00A41985">
      <w:pPr>
        <w:ind w:right="-2"/>
        <w:jc w:val="both"/>
      </w:pPr>
    </w:p>
    <w:p w:rsidR="00A41985" w:rsidRDefault="00A9747A">
      <w:pPr>
        <w:ind w:right="-2"/>
        <w:jc w:val="both"/>
      </w:pPr>
      <w:r>
        <w:rPr>
          <w:rFonts w:ascii="Calibri" w:eastAsia="Calibri" w:hAnsi="Calibri" w:cs="Calibri"/>
          <w:b/>
          <w:i/>
          <w:sz w:val="26"/>
          <w:szCs w:val="26"/>
        </w:rPr>
        <w:t>1.2. Participation</w:t>
      </w:r>
    </w:p>
    <w:p w:rsidR="00A41985" w:rsidRDefault="009E1D14">
      <w:pPr>
        <w:spacing w:before="4"/>
        <w:ind w:right="-2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Peuvent </w:t>
      </w:r>
      <w:r w:rsidR="00A9747A">
        <w:rPr>
          <w:rFonts w:ascii="Calibri" w:eastAsia="Calibri" w:hAnsi="Calibri" w:cs="Calibri"/>
          <w:sz w:val="26"/>
          <w:szCs w:val="26"/>
        </w:rPr>
        <w:t>participer</w:t>
      </w:r>
      <w:r>
        <w:rPr>
          <w:rFonts w:ascii="Calibri" w:eastAsia="Calibri" w:hAnsi="Calibri" w:cs="Calibri"/>
          <w:sz w:val="26"/>
          <w:szCs w:val="26"/>
        </w:rPr>
        <w:t> ;</w:t>
      </w:r>
      <w:r w:rsidR="00A9747A">
        <w:rPr>
          <w:rFonts w:ascii="Calibri" w:eastAsia="Calibri" w:hAnsi="Calibri" w:cs="Calibri"/>
          <w:sz w:val="26"/>
          <w:szCs w:val="26"/>
        </w:rPr>
        <w:t xml:space="preserve"> les joueurs licenciés A dans un club de la Ligue de Franche-Comté. Ces joueurs doivent appartenir à l’une des 14 catégories jeunes de la FFE et être qualifiés par les CDJE du Doubs, du Jura, de la Haute-Saône ou du Territoire-de-Belfort, ou encore être qualifiés d'office.</w:t>
      </w:r>
    </w:p>
    <w:p w:rsidR="00A41985" w:rsidRDefault="00A41985">
      <w:pPr>
        <w:spacing w:before="4"/>
        <w:ind w:right="-2"/>
        <w:jc w:val="both"/>
      </w:pPr>
    </w:p>
    <w:p w:rsidR="00A41985" w:rsidRDefault="00A9747A">
      <w:pPr>
        <w:ind w:right="-2"/>
        <w:jc w:val="both"/>
      </w:pPr>
      <w:r>
        <w:rPr>
          <w:rFonts w:ascii="Calibri" w:eastAsia="Calibri" w:hAnsi="Calibri" w:cs="Calibri"/>
          <w:b/>
          <w:i/>
          <w:sz w:val="26"/>
          <w:szCs w:val="26"/>
        </w:rPr>
        <w:t>1.3. Catégories</w:t>
      </w:r>
    </w:p>
    <w:p w:rsidR="00A41985" w:rsidRDefault="00A9747A">
      <w:pPr>
        <w:spacing w:before="7"/>
        <w:ind w:right="-2"/>
        <w:jc w:val="both"/>
      </w:pPr>
      <w:r>
        <w:rPr>
          <w:rFonts w:ascii="Calibri" w:eastAsia="Calibri" w:hAnsi="Calibri" w:cs="Calibri"/>
          <w:sz w:val="26"/>
          <w:szCs w:val="26"/>
        </w:rPr>
        <w:t>Le championnat se déroule pour les filles et garçons dans toutes les catégories jeunes.</w:t>
      </w:r>
    </w:p>
    <w:p w:rsidR="00A41985" w:rsidRDefault="00A41985">
      <w:pPr>
        <w:ind w:right="-2"/>
        <w:jc w:val="both"/>
      </w:pPr>
    </w:p>
    <w:p w:rsidR="00A41985" w:rsidRDefault="00A9747A">
      <w:pPr>
        <w:ind w:right="-2"/>
        <w:jc w:val="both"/>
      </w:pPr>
      <w:r>
        <w:rPr>
          <w:rFonts w:ascii="Calibri" w:eastAsia="Calibri" w:hAnsi="Calibri" w:cs="Calibri"/>
          <w:b/>
          <w:i/>
          <w:sz w:val="26"/>
          <w:szCs w:val="26"/>
        </w:rPr>
        <w:t>1.4. Nombre de rondes et système d'appariement</w:t>
      </w:r>
    </w:p>
    <w:p w:rsidR="00A41985" w:rsidRDefault="00A9747A">
      <w:pPr>
        <w:ind w:right="-2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Les Championnats se jouent en tournoi de six rondes. </w:t>
      </w:r>
      <w:r w:rsidR="009E1D14">
        <w:rPr>
          <w:rFonts w:ascii="Calibri" w:eastAsia="Calibri" w:hAnsi="Calibri" w:cs="Calibri"/>
          <w:sz w:val="26"/>
          <w:szCs w:val="26"/>
        </w:rPr>
        <w:t xml:space="preserve">En fonction du nombre de jeunes ; </w:t>
      </w:r>
      <w:r>
        <w:rPr>
          <w:rFonts w:ascii="Calibri" w:eastAsia="Calibri" w:hAnsi="Calibri" w:cs="Calibri"/>
          <w:sz w:val="26"/>
          <w:szCs w:val="26"/>
        </w:rPr>
        <w:t xml:space="preserve">le nombre de rondes sera adapté en accord avec la commission d’organisation.  </w:t>
      </w:r>
    </w:p>
    <w:p w:rsidR="00A41985" w:rsidRDefault="00A9747A">
      <w:pPr>
        <w:ind w:right="-2"/>
        <w:jc w:val="both"/>
      </w:pPr>
      <w:r>
        <w:rPr>
          <w:rFonts w:ascii="Calibri" w:eastAsia="Calibri" w:hAnsi="Calibri" w:cs="Calibri"/>
          <w:sz w:val="26"/>
          <w:szCs w:val="26"/>
        </w:rPr>
        <w:t>Le système d'appariement est fonction du nombre de joueurs inscrits et pointés le jour du tournoi. Si une catégorie comporte moins de 5 joueurs, un recoupement avec la catégorie de la même tranche d'âge et du sexe oppo</w:t>
      </w:r>
      <w:r w:rsidR="009E1D14">
        <w:rPr>
          <w:rFonts w:ascii="Calibri" w:eastAsia="Calibri" w:hAnsi="Calibri" w:cs="Calibri"/>
          <w:sz w:val="26"/>
          <w:szCs w:val="26"/>
        </w:rPr>
        <w:t>sé peut être envisagé pour former</w:t>
      </w:r>
      <w:r>
        <w:rPr>
          <w:rFonts w:ascii="Calibri" w:eastAsia="Calibri" w:hAnsi="Calibri" w:cs="Calibri"/>
          <w:sz w:val="26"/>
          <w:szCs w:val="26"/>
        </w:rPr>
        <w:t xml:space="preserve"> un tournoi toutes rondes. Dans ce cas seul le résultat entre match du même sexe sera pris en compte.</w:t>
      </w:r>
    </w:p>
    <w:p w:rsidR="00A41985" w:rsidRDefault="00A9747A">
      <w:pPr>
        <w:ind w:right="-2"/>
        <w:jc w:val="both"/>
      </w:pPr>
      <w:r>
        <w:rPr>
          <w:rFonts w:ascii="Calibri" w:eastAsia="Calibri" w:hAnsi="Calibri" w:cs="Calibri"/>
          <w:sz w:val="26"/>
          <w:szCs w:val="26"/>
        </w:rPr>
        <w:t>La liste définitive des tournois doit être déterminée conjointement par la commission d’organisation et doit être affiché au plus tard 15 minutes avant le début de la compétition.</w:t>
      </w:r>
    </w:p>
    <w:p w:rsidR="00A41985" w:rsidRDefault="00A41985">
      <w:pPr>
        <w:spacing w:before="7"/>
        <w:ind w:right="-2"/>
        <w:jc w:val="both"/>
      </w:pPr>
    </w:p>
    <w:p w:rsidR="00A41985" w:rsidRDefault="00A9747A">
      <w:pPr>
        <w:ind w:right="-2"/>
        <w:jc w:val="both"/>
      </w:pPr>
      <w:r>
        <w:rPr>
          <w:rFonts w:ascii="Calibri" w:eastAsia="Calibri" w:hAnsi="Calibri" w:cs="Calibri"/>
          <w:b/>
          <w:i/>
          <w:sz w:val="26"/>
          <w:szCs w:val="26"/>
        </w:rPr>
        <w:t>1.5. Titres de Champions</w:t>
      </w:r>
    </w:p>
    <w:p w:rsidR="00A41985" w:rsidRDefault="00A9747A">
      <w:pPr>
        <w:spacing w:before="4"/>
        <w:ind w:right="-2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Les titres de Champion de Franche-Comté sont attribués au 1</w:t>
      </w:r>
      <w:r>
        <w:rPr>
          <w:rFonts w:ascii="Calibri" w:eastAsia="Calibri" w:hAnsi="Calibri" w:cs="Calibri"/>
          <w:sz w:val="26"/>
          <w:szCs w:val="26"/>
          <w:vertAlign w:val="superscript"/>
        </w:rPr>
        <w:t>er</w:t>
      </w:r>
      <w:r>
        <w:rPr>
          <w:rFonts w:ascii="Calibri" w:eastAsia="Calibri" w:hAnsi="Calibri" w:cs="Calibri"/>
          <w:sz w:val="26"/>
          <w:szCs w:val="26"/>
        </w:rPr>
        <w:t xml:space="preserve"> de chaque tournoi ou, dans le cas d'un tournoi recoupant plusieurs catégories, au 1</w:t>
      </w:r>
      <w:r>
        <w:rPr>
          <w:rFonts w:ascii="Calibri" w:eastAsia="Calibri" w:hAnsi="Calibri" w:cs="Calibri"/>
          <w:sz w:val="26"/>
          <w:szCs w:val="26"/>
          <w:vertAlign w:val="superscript"/>
        </w:rPr>
        <w:t>er</w:t>
      </w:r>
      <w:r>
        <w:rPr>
          <w:rFonts w:ascii="Calibri" w:eastAsia="Calibri" w:hAnsi="Calibri" w:cs="Calibri"/>
          <w:sz w:val="26"/>
          <w:szCs w:val="26"/>
        </w:rPr>
        <w:t xml:space="preserve"> de chaque catégorie.</w:t>
      </w:r>
    </w:p>
    <w:p w:rsidR="009E1D14" w:rsidRDefault="009E1D14" w:rsidP="009E1D14">
      <w:pPr>
        <w:ind w:right="-2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Les </w:t>
      </w:r>
      <w:proofErr w:type="gramStart"/>
      <w:r>
        <w:rPr>
          <w:rFonts w:ascii="Calibri" w:eastAsia="Calibri" w:hAnsi="Calibri" w:cs="Calibri"/>
          <w:sz w:val="26"/>
          <w:szCs w:val="26"/>
        </w:rPr>
        <w:t xml:space="preserve">champions </w:t>
      </w:r>
      <w:r>
        <w:rPr>
          <w:rFonts w:ascii="Calibri" w:eastAsia="Calibri" w:hAnsi="Calibri" w:cs="Calibri"/>
          <w:sz w:val="26"/>
          <w:szCs w:val="26"/>
        </w:rPr>
        <w:t xml:space="preserve"> de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l'année "n" se qualifient directement pour le Championnat de Franche-Comté "n+1" de leur future catégorie à condition d'être licenciés en Franche-Comté au cours de la saison "n+1". Ils pourront néanmoins participer au Championnat départemental de la saison "n+1" sans prendre de place qualificative.</w:t>
      </w:r>
    </w:p>
    <w:p w:rsidR="009E1D14" w:rsidRDefault="009E1D14">
      <w:pPr>
        <w:spacing w:before="4"/>
        <w:ind w:right="-2"/>
        <w:jc w:val="both"/>
      </w:pPr>
    </w:p>
    <w:p w:rsidR="00A41985" w:rsidRDefault="00A41985">
      <w:pPr>
        <w:spacing w:before="4"/>
        <w:ind w:right="-2"/>
        <w:jc w:val="both"/>
      </w:pPr>
    </w:p>
    <w:p w:rsidR="00A41985" w:rsidRDefault="00A9747A">
      <w:pPr>
        <w:ind w:right="-2"/>
        <w:jc w:val="both"/>
      </w:pPr>
      <w:r>
        <w:rPr>
          <w:rFonts w:ascii="Calibri" w:eastAsia="Calibri" w:hAnsi="Calibri" w:cs="Calibri"/>
          <w:b/>
          <w:i/>
          <w:sz w:val="26"/>
          <w:szCs w:val="26"/>
        </w:rPr>
        <w:t>1.6. Open</w:t>
      </w:r>
    </w:p>
    <w:p w:rsidR="00A41985" w:rsidRDefault="00A9747A">
      <w:pPr>
        <w:ind w:right="-2"/>
        <w:jc w:val="both"/>
      </w:pPr>
      <w:r>
        <w:rPr>
          <w:rFonts w:ascii="Calibri" w:eastAsia="Calibri" w:hAnsi="Calibri" w:cs="Calibri"/>
          <w:sz w:val="26"/>
          <w:szCs w:val="26"/>
        </w:rPr>
        <w:t>Un tournoi Open est ouvert aux jeunes joueurs Francs-Comtois non qualifiés pour les championnats de Franche-Comté Jeunes. Il se déroule dans les mêmes conditions (lieu, dates, horaires, cadence, nombre de rondes) que les tournois des championnats de Franche-Comté Jeunes.</w:t>
      </w:r>
    </w:p>
    <w:p w:rsidR="00A41985" w:rsidRDefault="00A41985">
      <w:pPr>
        <w:spacing w:before="17"/>
        <w:ind w:right="-2"/>
        <w:jc w:val="both"/>
      </w:pPr>
    </w:p>
    <w:p w:rsidR="00A41985" w:rsidRDefault="00A41985">
      <w:pPr>
        <w:ind w:right="-2"/>
        <w:jc w:val="both"/>
      </w:pPr>
    </w:p>
    <w:p w:rsidR="00A41985" w:rsidRDefault="00A9747A">
      <w:pPr>
        <w:ind w:right="-2"/>
        <w:jc w:val="both"/>
      </w:pPr>
      <w:r>
        <w:rPr>
          <w:rFonts w:ascii="Calibri" w:eastAsia="Calibri" w:hAnsi="Calibri" w:cs="Calibri"/>
          <w:b/>
          <w:sz w:val="26"/>
          <w:szCs w:val="26"/>
        </w:rPr>
        <w:t>Article 2. PARTICIPATION</w:t>
      </w:r>
    </w:p>
    <w:p w:rsidR="00A41985" w:rsidRDefault="00A41985">
      <w:pPr>
        <w:ind w:right="-2"/>
        <w:jc w:val="both"/>
      </w:pPr>
    </w:p>
    <w:p w:rsidR="00A41985" w:rsidRDefault="00A9747A">
      <w:pPr>
        <w:ind w:right="-2"/>
        <w:jc w:val="both"/>
      </w:pPr>
      <w:r>
        <w:rPr>
          <w:rFonts w:ascii="Calibri" w:eastAsia="Calibri" w:hAnsi="Calibri" w:cs="Calibri"/>
          <w:b/>
          <w:i/>
          <w:sz w:val="26"/>
          <w:szCs w:val="26"/>
        </w:rPr>
        <w:t>2.1. Qualification</w:t>
      </w:r>
    </w:p>
    <w:p w:rsidR="00A41985" w:rsidRDefault="00A9747A">
      <w:pPr>
        <w:ind w:right="-2"/>
        <w:jc w:val="both"/>
      </w:pPr>
      <w:r>
        <w:rPr>
          <w:rFonts w:ascii="Calibri" w:eastAsia="Calibri" w:hAnsi="Calibri" w:cs="Calibri"/>
          <w:sz w:val="26"/>
          <w:szCs w:val="26"/>
        </w:rPr>
        <w:t>Les Championnats de Franche-Comté Cadettes, Cadets, Juniors Filles et Juniors sont ouverts à tout joueur appartenant à la catégorie d’âge en question. Les autres championnats de Franche-Comté (PPO, POU, PUP, BEN, MIN) sont réservés aux joueurs qui se sont qualifiés par les phases départementales.</w:t>
      </w:r>
    </w:p>
    <w:p w:rsidR="00A41985" w:rsidRDefault="00A41985">
      <w:pPr>
        <w:spacing w:before="1"/>
        <w:ind w:right="-2"/>
        <w:jc w:val="both"/>
      </w:pPr>
    </w:p>
    <w:p w:rsidR="00A41985" w:rsidRDefault="00A9747A">
      <w:pPr>
        <w:spacing w:before="1"/>
        <w:ind w:right="-2"/>
        <w:jc w:val="both"/>
      </w:pPr>
      <w:r>
        <w:rPr>
          <w:rFonts w:ascii="Calibri" w:eastAsia="Calibri" w:hAnsi="Calibri" w:cs="Calibri"/>
          <w:sz w:val="26"/>
          <w:szCs w:val="26"/>
        </w:rPr>
        <w:t>Le nombre de qualifiés par département et par catégorie est de :</w:t>
      </w:r>
    </w:p>
    <w:p w:rsidR="00A41985" w:rsidRDefault="00A41985">
      <w:pPr>
        <w:spacing w:before="1"/>
        <w:ind w:right="-2"/>
        <w:jc w:val="both"/>
      </w:pPr>
    </w:p>
    <w:tbl>
      <w:tblPr>
        <w:tblW w:w="1020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02"/>
        <w:gridCol w:w="5102"/>
      </w:tblGrid>
      <w:tr w:rsidR="00A41985" w:rsidTr="00B40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985" w:rsidRDefault="00157E73" w:rsidP="00B40D04">
            <w:pPr>
              <w:tabs>
                <w:tab w:val="left" w:pos="284"/>
                <w:tab w:val="left" w:pos="2268"/>
                <w:tab w:val="left" w:pos="5103"/>
                <w:tab w:val="left" w:pos="7088"/>
              </w:tabs>
              <w:ind w:right="-2"/>
              <w:jc w:val="both"/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Doubs : </w:t>
            </w:r>
            <w:r w:rsidR="009D3ACE">
              <w:rPr>
                <w:rFonts w:ascii="Calibri" w:eastAsia="Calibri" w:hAnsi="Calibri" w:cs="Calibri"/>
                <w:sz w:val="26"/>
                <w:szCs w:val="26"/>
              </w:rPr>
              <w:t>5</w:t>
            </w:r>
            <w:r w:rsidR="00A9747A" w:rsidRPr="00B40D04">
              <w:rPr>
                <w:rFonts w:ascii="Calibri" w:eastAsia="Calibri" w:hAnsi="Calibri" w:cs="Calibri"/>
                <w:sz w:val="26"/>
                <w:szCs w:val="26"/>
              </w:rPr>
              <w:t xml:space="preserve"> joueurs</w:t>
            </w:r>
          </w:p>
        </w:tc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985" w:rsidRDefault="00A9747A" w:rsidP="00B40D04">
            <w:pPr>
              <w:tabs>
                <w:tab w:val="left" w:pos="284"/>
                <w:tab w:val="left" w:pos="2268"/>
                <w:tab w:val="left" w:pos="5103"/>
                <w:tab w:val="left" w:pos="7088"/>
              </w:tabs>
              <w:ind w:right="-2"/>
              <w:jc w:val="both"/>
            </w:pPr>
            <w:r w:rsidRPr="00B40D04">
              <w:rPr>
                <w:rFonts w:ascii="Calibri" w:eastAsia="Calibri" w:hAnsi="Calibri" w:cs="Calibri"/>
                <w:sz w:val="26"/>
                <w:szCs w:val="26"/>
              </w:rPr>
              <w:t>Jura : 6 joueurs</w:t>
            </w:r>
          </w:p>
        </w:tc>
      </w:tr>
      <w:tr w:rsidR="00A41985" w:rsidTr="00B40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985" w:rsidRDefault="00157E73" w:rsidP="00B40D04">
            <w:pPr>
              <w:tabs>
                <w:tab w:val="left" w:pos="284"/>
                <w:tab w:val="left" w:pos="2268"/>
                <w:tab w:val="left" w:pos="5103"/>
              </w:tabs>
              <w:ind w:right="-2"/>
              <w:jc w:val="both"/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Haute-Saône : </w:t>
            </w:r>
            <w:r w:rsidR="00A9747A" w:rsidRPr="00B40D04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r w:rsidR="009D3ACE">
              <w:rPr>
                <w:rFonts w:ascii="Calibri" w:eastAsia="Calibri" w:hAnsi="Calibri" w:cs="Calibri"/>
                <w:sz w:val="26"/>
                <w:szCs w:val="26"/>
              </w:rPr>
              <w:t xml:space="preserve">3 </w:t>
            </w:r>
            <w:r w:rsidR="00A9747A" w:rsidRPr="00B40D04">
              <w:rPr>
                <w:rFonts w:ascii="Calibri" w:eastAsia="Calibri" w:hAnsi="Calibri" w:cs="Calibri"/>
                <w:sz w:val="26"/>
                <w:szCs w:val="26"/>
              </w:rPr>
              <w:t>joueurs</w:t>
            </w:r>
          </w:p>
        </w:tc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985" w:rsidRDefault="00157E73" w:rsidP="00B40D04">
            <w:pPr>
              <w:tabs>
                <w:tab w:val="left" w:pos="284"/>
                <w:tab w:val="left" w:pos="2268"/>
                <w:tab w:val="left" w:pos="5103"/>
              </w:tabs>
              <w:ind w:right="-2"/>
              <w:jc w:val="both"/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Territoire de Belfort : </w:t>
            </w:r>
            <w:r w:rsidR="009D3ACE">
              <w:rPr>
                <w:rFonts w:ascii="Calibri" w:eastAsia="Calibri" w:hAnsi="Calibri" w:cs="Calibri"/>
                <w:sz w:val="26"/>
                <w:szCs w:val="26"/>
              </w:rPr>
              <w:t xml:space="preserve"> 4 </w:t>
            </w:r>
            <w:r w:rsidR="00A9747A" w:rsidRPr="00B40D04">
              <w:rPr>
                <w:rFonts w:ascii="Calibri" w:eastAsia="Calibri" w:hAnsi="Calibri" w:cs="Calibri"/>
                <w:sz w:val="26"/>
                <w:szCs w:val="26"/>
              </w:rPr>
              <w:t>joueurs</w:t>
            </w:r>
          </w:p>
        </w:tc>
      </w:tr>
    </w:tbl>
    <w:p w:rsidR="00A41985" w:rsidRDefault="00A41985">
      <w:pPr>
        <w:tabs>
          <w:tab w:val="left" w:pos="284"/>
          <w:tab w:val="left" w:pos="2268"/>
          <w:tab w:val="left" w:pos="5103"/>
        </w:tabs>
        <w:ind w:right="-2"/>
        <w:jc w:val="both"/>
      </w:pPr>
    </w:p>
    <w:p w:rsidR="00A41985" w:rsidRDefault="00A9747A">
      <w:pPr>
        <w:spacing w:before="1"/>
        <w:ind w:right="-2"/>
        <w:jc w:val="both"/>
      </w:pPr>
      <w:r>
        <w:rPr>
          <w:rFonts w:ascii="Calibri" w:eastAsia="Calibri" w:hAnsi="Calibri" w:cs="Calibri"/>
          <w:sz w:val="26"/>
          <w:szCs w:val="26"/>
        </w:rPr>
        <w:t>Les joueurs qualifiés d'office aux Championnats de France Jeunes sont qualifiés d'office aux Championnats de Franche-Comté Jeunes de la même catégorie. Par conséquent, ils ne prennent pas de place qualificative aux championnats départementaux.</w:t>
      </w:r>
    </w:p>
    <w:p w:rsidR="00A41985" w:rsidRDefault="00A41985">
      <w:pPr>
        <w:spacing w:before="1"/>
        <w:ind w:right="-2"/>
        <w:jc w:val="both"/>
      </w:pPr>
    </w:p>
    <w:p w:rsidR="00A41985" w:rsidRDefault="00A9747A">
      <w:pPr>
        <w:spacing w:before="5"/>
        <w:ind w:right="-2"/>
        <w:jc w:val="both"/>
      </w:pPr>
      <w:r>
        <w:rPr>
          <w:rFonts w:ascii="Calibri" w:eastAsia="Calibri" w:hAnsi="Calibri" w:cs="Calibri"/>
          <w:sz w:val="26"/>
          <w:szCs w:val="26"/>
        </w:rPr>
        <w:t>Les participants devront se présenter au pointage dans un délai de 30 minutes minimum avant le début des championnats.</w:t>
      </w:r>
    </w:p>
    <w:p w:rsidR="00A41985" w:rsidRDefault="00A41985">
      <w:pPr>
        <w:spacing w:before="5"/>
        <w:ind w:right="-2"/>
        <w:jc w:val="both"/>
      </w:pPr>
    </w:p>
    <w:p w:rsidR="00A41985" w:rsidRDefault="00A9747A">
      <w:pPr>
        <w:spacing w:before="5"/>
        <w:ind w:right="-2"/>
        <w:jc w:val="both"/>
      </w:pPr>
      <w:r>
        <w:rPr>
          <w:rFonts w:ascii="Calibri" w:eastAsia="Calibri" w:hAnsi="Calibri" w:cs="Calibri"/>
          <w:b/>
          <w:i/>
          <w:sz w:val="26"/>
          <w:szCs w:val="26"/>
        </w:rPr>
        <w:t>2.2. Droits d’inscription</w:t>
      </w:r>
    </w:p>
    <w:p w:rsidR="00A41985" w:rsidRDefault="00A9747A">
      <w:pPr>
        <w:spacing w:before="7"/>
        <w:ind w:right="-2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Les droits d'inscription pour tous les Championnats et l'Open s'élèvent à </w:t>
      </w:r>
      <w:r>
        <w:rPr>
          <w:rFonts w:ascii="Calibri" w:eastAsia="Calibri" w:hAnsi="Calibri" w:cs="Calibri"/>
          <w:b/>
          <w:sz w:val="26"/>
          <w:szCs w:val="26"/>
        </w:rPr>
        <w:t>5 €</w:t>
      </w:r>
      <w:r>
        <w:rPr>
          <w:rFonts w:ascii="Calibri" w:eastAsia="Calibri" w:hAnsi="Calibri" w:cs="Calibri"/>
          <w:sz w:val="26"/>
          <w:szCs w:val="26"/>
        </w:rPr>
        <w:t xml:space="preserve"> par joueur. Ces droits reviennent au club organisateur.</w:t>
      </w:r>
    </w:p>
    <w:p w:rsidR="00A41985" w:rsidRDefault="00A41985">
      <w:pPr>
        <w:ind w:right="-2"/>
        <w:jc w:val="both"/>
      </w:pPr>
    </w:p>
    <w:p w:rsidR="00A41985" w:rsidRDefault="00A9747A">
      <w:pPr>
        <w:ind w:right="-2"/>
        <w:jc w:val="both"/>
      </w:pPr>
      <w:r>
        <w:rPr>
          <w:rFonts w:ascii="Calibri" w:eastAsia="Calibri" w:hAnsi="Calibri" w:cs="Calibri"/>
          <w:b/>
          <w:sz w:val="26"/>
          <w:szCs w:val="26"/>
        </w:rPr>
        <w:t>Article 3 : REPÊCHAGES</w:t>
      </w:r>
    </w:p>
    <w:p w:rsidR="00A41985" w:rsidRDefault="00A41985">
      <w:pPr>
        <w:ind w:right="-2"/>
        <w:jc w:val="both"/>
      </w:pPr>
    </w:p>
    <w:p w:rsidR="00A41985" w:rsidRDefault="00A9747A">
      <w:pPr>
        <w:ind w:right="-2"/>
        <w:jc w:val="both"/>
      </w:pPr>
      <w:r>
        <w:rPr>
          <w:rFonts w:ascii="Calibri" w:eastAsia="Calibri" w:hAnsi="Calibri" w:cs="Calibri"/>
          <w:sz w:val="26"/>
          <w:szCs w:val="26"/>
        </w:rPr>
        <w:t>En cas de désistement d’un joueur qualifié, le repêchage doit être privilégié. Un joueur sera remplacé par un autre joueur issu du championnat départemental correspondant. Les repêchages ne pourront s’effectuer au-delà de 2 joueurs par département.</w:t>
      </w:r>
    </w:p>
    <w:p w:rsidR="00A41985" w:rsidRDefault="00A41985">
      <w:pPr>
        <w:ind w:right="-2"/>
        <w:jc w:val="both"/>
      </w:pPr>
    </w:p>
    <w:p w:rsidR="00A41985" w:rsidRDefault="00A9747A">
      <w:pPr>
        <w:ind w:right="-2"/>
        <w:jc w:val="both"/>
      </w:pPr>
      <w:r>
        <w:rPr>
          <w:rFonts w:ascii="Calibri" w:eastAsia="Calibri" w:hAnsi="Calibri" w:cs="Calibri"/>
          <w:b/>
          <w:sz w:val="26"/>
          <w:szCs w:val="26"/>
        </w:rPr>
        <w:t>Article 4 : TOURNOIS</w:t>
      </w:r>
    </w:p>
    <w:p w:rsidR="00A41985" w:rsidRDefault="00A41985">
      <w:pPr>
        <w:ind w:right="-2"/>
        <w:jc w:val="both"/>
      </w:pPr>
    </w:p>
    <w:p w:rsidR="00A41985" w:rsidRDefault="00A9747A">
      <w:pPr>
        <w:ind w:right="-2"/>
        <w:jc w:val="both"/>
      </w:pPr>
      <w:r>
        <w:rPr>
          <w:rFonts w:ascii="Calibri" w:eastAsia="Calibri" w:hAnsi="Calibri" w:cs="Calibri"/>
          <w:b/>
          <w:i/>
          <w:sz w:val="26"/>
          <w:szCs w:val="26"/>
        </w:rPr>
        <w:t>4.1. Règles et Cadence</w:t>
      </w:r>
    </w:p>
    <w:p w:rsidR="00A41985" w:rsidRDefault="00A9747A">
      <w:pPr>
        <w:spacing w:before="7"/>
        <w:ind w:right="-2"/>
        <w:jc w:val="both"/>
      </w:pPr>
      <w:r>
        <w:rPr>
          <w:rFonts w:ascii="Calibri" w:eastAsia="Calibri" w:hAnsi="Calibri" w:cs="Calibri"/>
          <w:sz w:val="26"/>
          <w:szCs w:val="26"/>
        </w:rPr>
        <w:t>Les tournois sont joués suivant les règles de la FIDE à la cadence de 50 minutes pour toute la partie avec ajout de temps de 10 secondes par coup, pour toutes les catégories ainsi que pour l'open.</w:t>
      </w:r>
    </w:p>
    <w:p w:rsidR="00A41985" w:rsidRPr="00157E73" w:rsidRDefault="00A9747A">
      <w:pPr>
        <w:spacing w:before="7"/>
        <w:ind w:right="-2"/>
      </w:pPr>
      <w:r>
        <w:rPr>
          <w:rFonts w:ascii="Calibri" w:eastAsia="Calibri" w:hAnsi="Calibri" w:cs="Calibri"/>
          <w:b/>
          <w:sz w:val="28"/>
          <w:szCs w:val="28"/>
          <w:u w:val="single"/>
        </w:rPr>
        <w:t>La nulle par co</w:t>
      </w:r>
      <w:r w:rsidR="00157E73">
        <w:rPr>
          <w:rFonts w:ascii="Calibri" w:eastAsia="Calibri" w:hAnsi="Calibri" w:cs="Calibri"/>
          <w:b/>
          <w:sz w:val="28"/>
          <w:szCs w:val="28"/>
          <w:u w:val="single"/>
        </w:rPr>
        <w:t>nsentement mutuel est interdite</w:t>
      </w:r>
      <w:r w:rsidR="00157E73">
        <w:rPr>
          <w:rFonts w:ascii="Calibri" w:eastAsia="Calibri" w:hAnsi="Calibri" w:cs="Calibri"/>
          <w:b/>
          <w:sz w:val="28"/>
          <w:szCs w:val="28"/>
        </w:rPr>
        <w:t> !</w:t>
      </w:r>
    </w:p>
    <w:p w:rsidR="00A41985" w:rsidRDefault="00A41985">
      <w:pPr>
        <w:ind w:right="-2"/>
        <w:jc w:val="both"/>
      </w:pPr>
    </w:p>
    <w:p w:rsidR="00A41985" w:rsidRDefault="00A9747A">
      <w:pPr>
        <w:ind w:right="-2"/>
        <w:jc w:val="both"/>
      </w:pPr>
      <w:r>
        <w:rPr>
          <w:rFonts w:ascii="Calibri" w:eastAsia="Calibri" w:hAnsi="Calibri" w:cs="Calibri"/>
          <w:b/>
          <w:i/>
          <w:sz w:val="26"/>
          <w:szCs w:val="26"/>
        </w:rPr>
        <w:t>4.2. Classement</w:t>
      </w:r>
    </w:p>
    <w:p w:rsidR="00A41985" w:rsidRDefault="00A9747A">
      <w:pPr>
        <w:ind w:right="-2"/>
        <w:jc w:val="both"/>
      </w:pPr>
      <w:r>
        <w:rPr>
          <w:rFonts w:ascii="Calibri" w:eastAsia="Calibri" w:hAnsi="Calibri" w:cs="Calibri"/>
          <w:sz w:val="26"/>
          <w:szCs w:val="26"/>
        </w:rPr>
        <w:t>Le classement est établi d’abord au nombre de points. Pour l’attribution des titres de Champion de Franche-Comté et des places qualificatives au Championnat de France, les départages sont les suivants :</w:t>
      </w:r>
    </w:p>
    <w:p w:rsidR="00A41985" w:rsidRDefault="00A41985">
      <w:pPr>
        <w:spacing w:before="5"/>
        <w:ind w:right="-2"/>
        <w:jc w:val="both"/>
      </w:pPr>
    </w:p>
    <w:p w:rsidR="00A41985" w:rsidRDefault="00A9747A">
      <w:pPr>
        <w:spacing w:before="5"/>
        <w:ind w:right="-2"/>
        <w:jc w:val="both"/>
      </w:pPr>
      <w:r>
        <w:rPr>
          <w:rFonts w:ascii="Calibri" w:eastAsia="Calibri" w:hAnsi="Calibri" w:cs="Calibri"/>
          <w:sz w:val="26"/>
          <w:szCs w:val="26"/>
        </w:rPr>
        <w:t>Pour le "Système Suisse" :</w:t>
      </w:r>
    </w:p>
    <w:p w:rsidR="00A41985" w:rsidRDefault="00A9747A">
      <w:pPr>
        <w:numPr>
          <w:ilvl w:val="0"/>
          <w:numId w:val="3"/>
        </w:numPr>
        <w:spacing w:before="5"/>
        <w:ind w:right="-2" w:hanging="360"/>
        <w:contextualSpacing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Le </w:t>
      </w:r>
      <w:proofErr w:type="spellStart"/>
      <w:r>
        <w:rPr>
          <w:rFonts w:ascii="Calibri" w:eastAsia="Calibri" w:hAnsi="Calibri" w:cs="Calibri"/>
          <w:sz w:val="26"/>
          <w:szCs w:val="26"/>
        </w:rPr>
        <w:t>Buchholz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tronqué</w:t>
      </w:r>
    </w:p>
    <w:p w:rsidR="00A41985" w:rsidRDefault="00A9747A">
      <w:pPr>
        <w:numPr>
          <w:ilvl w:val="0"/>
          <w:numId w:val="3"/>
        </w:numPr>
        <w:spacing w:before="5"/>
        <w:ind w:right="-2" w:hanging="360"/>
        <w:contextualSpacing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Le </w:t>
      </w:r>
      <w:proofErr w:type="spellStart"/>
      <w:r>
        <w:rPr>
          <w:rFonts w:ascii="Calibri" w:eastAsia="Calibri" w:hAnsi="Calibri" w:cs="Calibri"/>
          <w:sz w:val="26"/>
          <w:szCs w:val="26"/>
        </w:rPr>
        <w:t>Buchholz</w:t>
      </w:r>
      <w:proofErr w:type="spellEnd"/>
    </w:p>
    <w:p w:rsidR="00A41985" w:rsidRDefault="00A9747A">
      <w:pPr>
        <w:numPr>
          <w:ilvl w:val="0"/>
          <w:numId w:val="3"/>
        </w:numPr>
        <w:spacing w:before="5"/>
        <w:ind w:right="-2" w:hanging="360"/>
        <w:contextualSpacing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La performance.</w:t>
      </w:r>
    </w:p>
    <w:p w:rsidR="00A41985" w:rsidRDefault="00A41985">
      <w:pPr>
        <w:jc w:val="both"/>
      </w:pPr>
    </w:p>
    <w:p w:rsidR="00A41985" w:rsidRDefault="00A9747A">
      <w:pPr>
        <w:jc w:val="both"/>
      </w:pPr>
      <w:r>
        <w:rPr>
          <w:rFonts w:ascii="Calibri" w:eastAsia="Calibri" w:hAnsi="Calibri" w:cs="Calibri"/>
          <w:sz w:val="26"/>
          <w:szCs w:val="26"/>
        </w:rPr>
        <w:t>Pour les "Toutes rondes" :</w:t>
      </w:r>
    </w:p>
    <w:p w:rsidR="00A41985" w:rsidRDefault="00A9747A">
      <w:pPr>
        <w:numPr>
          <w:ilvl w:val="0"/>
          <w:numId w:val="4"/>
        </w:numPr>
        <w:ind w:right="-2" w:hanging="360"/>
        <w:contextualSpacing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Le </w:t>
      </w:r>
      <w:proofErr w:type="spellStart"/>
      <w:r>
        <w:rPr>
          <w:rFonts w:ascii="Calibri" w:eastAsia="Calibri" w:hAnsi="Calibri" w:cs="Calibri"/>
          <w:sz w:val="26"/>
          <w:szCs w:val="26"/>
        </w:rPr>
        <w:t>Sonneborn</w:t>
      </w:r>
      <w:proofErr w:type="spellEnd"/>
      <w:r>
        <w:rPr>
          <w:rFonts w:ascii="Calibri" w:eastAsia="Calibri" w:hAnsi="Calibri" w:cs="Calibri"/>
          <w:sz w:val="26"/>
          <w:szCs w:val="26"/>
        </w:rPr>
        <w:t>-Berger</w:t>
      </w:r>
    </w:p>
    <w:p w:rsidR="00A41985" w:rsidRDefault="00A9747A">
      <w:pPr>
        <w:numPr>
          <w:ilvl w:val="0"/>
          <w:numId w:val="4"/>
        </w:numPr>
        <w:ind w:right="-2" w:hanging="360"/>
        <w:contextualSpacing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Le nombre de victoires</w:t>
      </w:r>
    </w:p>
    <w:p w:rsidR="00A41985" w:rsidRDefault="00A9747A">
      <w:pPr>
        <w:numPr>
          <w:ilvl w:val="0"/>
          <w:numId w:val="4"/>
        </w:numPr>
        <w:ind w:right="-2" w:hanging="360"/>
        <w:contextualSpacing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sz w:val="26"/>
          <w:szCs w:val="26"/>
        </w:rPr>
        <w:t>le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résultat de la partie des </w:t>
      </w:r>
      <w:r>
        <w:rPr>
          <w:rFonts w:ascii="Calibri" w:eastAsia="Calibri" w:hAnsi="Calibri" w:cs="Calibri"/>
          <w:i/>
          <w:sz w:val="26"/>
          <w:szCs w:val="26"/>
        </w:rPr>
        <w:t>ex æquo</w:t>
      </w:r>
    </w:p>
    <w:p w:rsidR="00A41985" w:rsidRDefault="00A41985">
      <w:pPr>
        <w:spacing w:before="7"/>
        <w:ind w:right="-2"/>
        <w:jc w:val="both"/>
      </w:pPr>
    </w:p>
    <w:p w:rsidR="00A41985" w:rsidRDefault="00A41985">
      <w:pPr>
        <w:spacing w:before="7"/>
        <w:ind w:right="-2"/>
        <w:jc w:val="both"/>
      </w:pPr>
    </w:p>
    <w:p w:rsidR="00A41985" w:rsidRDefault="00A9747A">
      <w:pPr>
        <w:ind w:right="-2"/>
        <w:jc w:val="both"/>
      </w:pPr>
      <w:r>
        <w:rPr>
          <w:rFonts w:ascii="Calibri" w:eastAsia="Calibri" w:hAnsi="Calibri" w:cs="Calibri"/>
          <w:b/>
          <w:i/>
          <w:sz w:val="26"/>
          <w:szCs w:val="26"/>
        </w:rPr>
        <w:t>4.3. Matchs de départage</w:t>
      </w:r>
    </w:p>
    <w:p w:rsidR="00A41985" w:rsidRDefault="00A41985">
      <w:pPr>
        <w:ind w:right="-2"/>
        <w:jc w:val="both"/>
      </w:pPr>
    </w:p>
    <w:p w:rsidR="00A41985" w:rsidRDefault="00A9747A">
      <w:pPr>
        <w:jc w:val="both"/>
      </w:pPr>
      <w:r>
        <w:rPr>
          <w:rFonts w:ascii="Calibri" w:eastAsia="Calibri" w:hAnsi="Calibri" w:cs="Calibri"/>
          <w:sz w:val="26"/>
          <w:szCs w:val="26"/>
        </w:rPr>
        <w:t xml:space="preserve">Par cohérence avec le règlement du Championnat de France Jeunes, il n’a y pas de match de départage. La grille américaine servira pour établir le classement final. </w:t>
      </w:r>
    </w:p>
    <w:p w:rsidR="00A41985" w:rsidRDefault="00A41985">
      <w:pPr>
        <w:ind w:right="-2"/>
        <w:jc w:val="both"/>
      </w:pPr>
    </w:p>
    <w:p w:rsidR="00A41985" w:rsidRDefault="00A9747A">
      <w:pPr>
        <w:ind w:right="-2"/>
        <w:jc w:val="both"/>
      </w:pPr>
      <w:r>
        <w:rPr>
          <w:rFonts w:ascii="Calibri" w:eastAsia="Calibri" w:hAnsi="Calibri" w:cs="Calibri"/>
          <w:b/>
          <w:i/>
          <w:sz w:val="26"/>
          <w:szCs w:val="26"/>
        </w:rPr>
        <w:t>4.4. Cérémonie de clôture</w:t>
      </w:r>
    </w:p>
    <w:p w:rsidR="00A41985" w:rsidRDefault="00A9747A">
      <w:r>
        <w:rPr>
          <w:rFonts w:ascii="Calibri" w:eastAsia="Calibri" w:hAnsi="Calibri" w:cs="Calibri"/>
          <w:sz w:val="26"/>
          <w:szCs w:val="26"/>
        </w:rPr>
        <w:t>La cérémonie de clôture et la remise des prix auront lieu à 17h00. Les lauréats qui ne se présenteront pas à la cérémonie renonceront à leur récompense. Cependant, leur qualification est conservée.</w:t>
      </w:r>
    </w:p>
    <w:p w:rsidR="00A41985" w:rsidRDefault="00FB78D5">
      <w:r>
        <w:rPr>
          <w:rFonts w:ascii="Calibri" w:eastAsia="Calibri" w:hAnsi="Calibri" w:cs="Calibri"/>
          <w:sz w:val="26"/>
          <w:szCs w:val="26"/>
        </w:rPr>
        <w:t xml:space="preserve">Une coupe sera </w:t>
      </w:r>
      <w:proofErr w:type="spellStart"/>
      <w:r>
        <w:rPr>
          <w:rFonts w:ascii="Calibri" w:eastAsia="Calibri" w:hAnsi="Calibri" w:cs="Calibri"/>
          <w:sz w:val="26"/>
          <w:szCs w:val="26"/>
        </w:rPr>
        <w:t>remi</w:t>
      </w:r>
      <w:proofErr w:type="spellEnd"/>
      <w:r w:rsidR="00A9747A">
        <w:rPr>
          <w:rFonts w:ascii="Calibri" w:eastAsia="Calibri" w:hAnsi="Calibri" w:cs="Calibri"/>
          <w:sz w:val="26"/>
          <w:szCs w:val="26"/>
        </w:rPr>
        <w:t xml:space="preserve"> au trois premiers de chaque catégorie, une médaille souvenir et/ou un diplôme à chacun.</w:t>
      </w:r>
    </w:p>
    <w:p w:rsidR="00A41985" w:rsidRDefault="00A41985">
      <w:pPr>
        <w:ind w:right="-2"/>
        <w:jc w:val="both"/>
      </w:pPr>
    </w:p>
    <w:p w:rsidR="00A41985" w:rsidRDefault="00A9747A">
      <w:pPr>
        <w:ind w:right="-2"/>
        <w:jc w:val="both"/>
      </w:pPr>
      <w:r>
        <w:rPr>
          <w:rFonts w:ascii="Calibri" w:eastAsia="Calibri" w:hAnsi="Calibri" w:cs="Calibri"/>
          <w:b/>
          <w:sz w:val="26"/>
          <w:szCs w:val="26"/>
        </w:rPr>
        <w:t>Article 5 : ARBITRAGE</w:t>
      </w:r>
    </w:p>
    <w:p w:rsidR="00A41985" w:rsidRDefault="00A41985">
      <w:pPr>
        <w:spacing w:before="10"/>
        <w:ind w:right="-2"/>
        <w:jc w:val="both"/>
      </w:pPr>
    </w:p>
    <w:p w:rsidR="00A41985" w:rsidRDefault="00A9747A">
      <w:pPr>
        <w:ind w:right="-2"/>
        <w:jc w:val="both"/>
      </w:pPr>
      <w:r>
        <w:rPr>
          <w:rFonts w:ascii="Calibri" w:eastAsia="Calibri" w:hAnsi="Calibri" w:cs="Calibri"/>
          <w:b/>
          <w:i/>
          <w:sz w:val="26"/>
          <w:szCs w:val="26"/>
        </w:rPr>
        <w:t>5.1. Choix des Arbitres</w:t>
      </w:r>
    </w:p>
    <w:p w:rsidR="00A41985" w:rsidRDefault="00A9747A">
      <w:pPr>
        <w:spacing w:before="4"/>
        <w:ind w:right="-2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L’arbitre principal est </w:t>
      </w:r>
      <w:r w:rsidR="00FB78D5">
        <w:rPr>
          <w:rFonts w:ascii="Calibri" w:eastAsia="Calibri" w:hAnsi="Calibri" w:cs="Calibri"/>
          <w:sz w:val="26"/>
          <w:szCs w:val="26"/>
        </w:rPr>
        <w:t xml:space="preserve">Olivier </w:t>
      </w:r>
      <w:proofErr w:type="spellStart"/>
      <w:r w:rsidR="00FB78D5">
        <w:rPr>
          <w:rFonts w:ascii="Calibri" w:eastAsia="Calibri" w:hAnsi="Calibri" w:cs="Calibri"/>
          <w:sz w:val="26"/>
          <w:szCs w:val="26"/>
        </w:rPr>
        <w:t>Minaud</w:t>
      </w:r>
      <w:proofErr w:type="spellEnd"/>
      <w:r w:rsidR="00FB78D5">
        <w:rPr>
          <w:rFonts w:ascii="Calibri" w:eastAsia="Calibri" w:hAnsi="Calibri" w:cs="Calibri"/>
          <w:sz w:val="26"/>
          <w:szCs w:val="26"/>
        </w:rPr>
        <w:t xml:space="preserve"> AF. Il sera assisté d’</w:t>
      </w:r>
      <w:r w:rsidR="005B4886">
        <w:rPr>
          <w:rFonts w:ascii="Calibri" w:eastAsia="Calibri" w:hAnsi="Calibri" w:cs="Calibri"/>
          <w:sz w:val="26"/>
          <w:szCs w:val="26"/>
        </w:rPr>
        <w:t xml:space="preserve">arbitres </w:t>
      </w:r>
    </w:p>
    <w:p w:rsidR="00A41985" w:rsidRDefault="00A41985">
      <w:pPr>
        <w:spacing w:before="7"/>
        <w:ind w:right="-2"/>
        <w:jc w:val="both"/>
      </w:pPr>
    </w:p>
    <w:p w:rsidR="00A41985" w:rsidRDefault="00A9747A">
      <w:pPr>
        <w:ind w:right="-2"/>
        <w:jc w:val="both"/>
      </w:pPr>
      <w:r>
        <w:rPr>
          <w:rFonts w:ascii="Calibri" w:eastAsia="Calibri" w:hAnsi="Calibri" w:cs="Calibri"/>
          <w:b/>
          <w:i/>
          <w:sz w:val="26"/>
          <w:szCs w:val="26"/>
        </w:rPr>
        <w:t>5.2. Réclamation</w:t>
      </w:r>
    </w:p>
    <w:p w:rsidR="00A41985" w:rsidRDefault="00A9747A">
      <w:pPr>
        <w:spacing w:before="4"/>
        <w:ind w:right="-2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Toute réclamation quant aux décisions des arbitres et/ou organisateurs doit être adressée directement à la Commission d'Appel dont la composition sera affichée sur place. En cas de contestation de la décision d'un arbitre, la partie concernée doit être menée à son terme si le joueur souhaite poser une réclamation écrite </w:t>
      </w:r>
      <w:r>
        <w:rPr>
          <w:rFonts w:ascii="Calibri" w:eastAsia="Calibri" w:hAnsi="Calibri" w:cs="Calibri"/>
          <w:i/>
          <w:sz w:val="26"/>
          <w:szCs w:val="26"/>
        </w:rPr>
        <w:t>a posteriori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A41985" w:rsidRDefault="00A41985">
      <w:pPr>
        <w:spacing w:before="7"/>
        <w:ind w:right="-2"/>
        <w:jc w:val="both"/>
      </w:pPr>
    </w:p>
    <w:p w:rsidR="00A41985" w:rsidRDefault="00A9747A">
      <w:pPr>
        <w:ind w:right="-2"/>
        <w:jc w:val="both"/>
      </w:pPr>
      <w:r>
        <w:rPr>
          <w:rFonts w:ascii="Calibri" w:eastAsia="Calibri" w:hAnsi="Calibri" w:cs="Calibri"/>
          <w:b/>
          <w:sz w:val="26"/>
          <w:szCs w:val="26"/>
        </w:rPr>
        <w:t>Article 6 : PARTICIPATION AU CHAMPIONNAT DE FRANCE 2016</w:t>
      </w:r>
    </w:p>
    <w:p w:rsidR="00A41985" w:rsidRDefault="00A41985">
      <w:pPr>
        <w:spacing w:before="7"/>
        <w:ind w:right="-2"/>
        <w:jc w:val="both"/>
      </w:pPr>
    </w:p>
    <w:p w:rsidR="00A41985" w:rsidRDefault="00A41985">
      <w:pPr>
        <w:spacing w:before="7"/>
        <w:ind w:right="-2"/>
        <w:jc w:val="both"/>
      </w:pPr>
    </w:p>
    <w:p w:rsidR="00A41985" w:rsidRDefault="00A9747A">
      <w:pPr>
        <w:ind w:right="-2"/>
        <w:jc w:val="both"/>
      </w:pPr>
      <w:r>
        <w:rPr>
          <w:rFonts w:ascii="Calibri" w:eastAsia="Calibri" w:hAnsi="Calibri" w:cs="Calibri"/>
          <w:sz w:val="26"/>
          <w:szCs w:val="26"/>
        </w:rPr>
        <w:t>Le nombre de places qualificatives pour les Championnats de France des Jeunes 2016 est le suivant :</w:t>
      </w:r>
    </w:p>
    <w:p w:rsidR="00A41985" w:rsidRDefault="00FC7BB8" w:rsidP="00FC7BB8">
      <w:pPr>
        <w:numPr>
          <w:ilvl w:val="0"/>
          <w:numId w:val="2"/>
        </w:numPr>
        <w:tabs>
          <w:tab w:val="left" w:pos="2977"/>
        </w:tabs>
        <w:ind w:right="-2" w:hanging="360"/>
        <w:contextualSpacing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3 petites poussines et 2</w:t>
      </w:r>
      <w:r w:rsidR="00A9747A">
        <w:rPr>
          <w:rFonts w:ascii="Calibri" w:eastAsia="Calibri" w:hAnsi="Calibri" w:cs="Calibri"/>
          <w:sz w:val="26"/>
          <w:szCs w:val="26"/>
        </w:rPr>
        <w:t xml:space="preserve"> petits-poussins</w:t>
      </w:r>
    </w:p>
    <w:p w:rsidR="00A41985" w:rsidRDefault="00FC7BB8" w:rsidP="00FC7BB8">
      <w:pPr>
        <w:numPr>
          <w:ilvl w:val="0"/>
          <w:numId w:val="2"/>
        </w:numPr>
        <w:ind w:right="-2" w:hanging="360"/>
        <w:contextualSpacing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2 poussines et 2</w:t>
      </w:r>
      <w:r w:rsidR="00A9747A">
        <w:rPr>
          <w:rFonts w:ascii="Calibri" w:eastAsia="Calibri" w:hAnsi="Calibri" w:cs="Calibri"/>
          <w:sz w:val="26"/>
          <w:szCs w:val="26"/>
        </w:rPr>
        <w:t xml:space="preserve"> poussins</w:t>
      </w:r>
    </w:p>
    <w:p w:rsidR="00A41985" w:rsidRDefault="00FC7BB8" w:rsidP="00FC7BB8">
      <w:pPr>
        <w:numPr>
          <w:ilvl w:val="0"/>
          <w:numId w:val="2"/>
        </w:numPr>
        <w:ind w:right="-2" w:hanging="360"/>
        <w:contextualSpacing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2</w:t>
      </w:r>
      <w:r w:rsidR="00A9747A"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 w:rsidR="00A9747A">
        <w:rPr>
          <w:rFonts w:ascii="Calibri" w:eastAsia="Calibri" w:hAnsi="Calibri" w:cs="Calibri"/>
          <w:sz w:val="26"/>
          <w:szCs w:val="26"/>
        </w:rPr>
        <w:t>pupillettes</w:t>
      </w:r>
      <w:proofErr w:type="spellEnd"/>
      <w:r w:rsidR="00A9747A">
        <w:rPr>
          <w:rFonts w:ascii="Calibri" w:eastAsia="Calibri" w:hAnsi="Calibri" w:cs="Calibri"/>
          <w:sz w:val="26"/>
          <w:szCs w:val="26"/>
        </w:rPr>
        <w:t xml:space="preserve"> et 2 pupilles</w:t>
      </w:r>
    </w:p>
    <w:p w:rsidR="00A41985" w:rsidRDefault="00A9747A">
      <w:pPr>
        <w:numPr>
          <w:ilvl w:val="0"/>
          <w:numId w:val="2"/>
        </w:numPr>
        <w:tabs>
          <w:tab w:val="left" w:pos="2940"/>
        </w:tabs>
        <w:ind w:right="-2" w:hanging="360"/>
        <w:contextualSpacing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2 benjamines et 2 benjamins</w:t>
      </w:r>
    </w:p>
    <w:p w:rsidR="00A41985" w:rsidRDefault="00FC7BB8">
      <w:pPr>
        <w:numPr>
          <w:ilvl w:val="0"/>
          <w:numId w:val="2"/>
        </w:numPr>
        <w:tabs>
          <w:tab w:val="left" w:pos="2940"/>
        </w:tabs>
        <w:ind w:right="-2" w:hanging="360"/>
        <w:contextualSpacing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2</w:t>
      </w:r>
      <w:r w:rsidR="00A9747A">
        <w:rPr>
          <w:rFonts w:ascii="Calibri" w:eastAsia="Calibri" w:hAnsi="Calibri" w:cs="Calibri"/>
          <w:sz w:val="26"/>
          <w:szCs w:val="26"/>
        </w:rPr>
        <w:t xml:space="preserve"> minime fille et 2 minimes garçon</w:t>
      </w:r>
    </w:p>
    <w:p w:rsidR="00A41985" w:rsidRDefault="00A41985">
      <w:pPr>
        <w:spacing w:before="7"/>
        <w:ind w:right="-2"/>
        <w:jc w:val="both"/>
      </w:pPr>
    </w:p>
    <w:p w:rsidR="00A41985" w:rsidRDefault="00A9747A">
      <w:pPr>
        <w:ind w:right="-2"/>
        <w:jc w:val="both"/>
      </w:pPr>
      <w:r>
        <w:rPr>
          <w:rFonts w:ascii="Calibri" w:eastAsia="Calibri" w:hAnsi="Calibri" w:cs="Calibri"/>
          <w:b/>
          <w:sz w:val="26"/>
          <w:szCs w:val="26"/>
        </w:rPr>
        <w:t>Article 7 : DISPOSITIONS PARTICULIÈRES</w:t>
      </w:r>
    </w:p>
    <w:p w:rsidR="00A41985" w:rsidRDefault="00A41985">
      <w:pPr>
        <w:ind w:right="-2"/>
        <w:jc w:val="both"/>
      </w:pPr>
    </w:p>
    <w:p w:rsidR="00A41985" w:rsidRDefault="00A9747A">
      <w:pPr>
        <w:ind w:right="-2"/>
        <w:jc w:val="both"/>
      </w:pPr>
      <w:r>
        <w:rPr>
          <w:rFonts w:ascii="Calibri" w:eastAsia="Calibri" w:hAnsi="Calibri" w:cs="Calibri"/>
          <w:b/>
          <w:i/>
          <w:sz w:val="26"/>
          <w:szCs w:val="26"/>
        </w:rPr>
        <w:t>7.1. Comportement des joueurs et des accompagnateurs</w:t>
      </w:r>
    </w:p>
    <w:p w:rsidR="00A41985" w:rsidRDefault="00A9747A">
      <w:pPr>
        <w:numPr>
          <w:ilvl w:val="0"/>
          <w:numId w:val="6"/>
        </w:numPr>
        <w:tabs>
          <w:tab w:val="left" w:pos="820"/>
        </w:tabs>
        <w:ind w:right="-2" w:hanging="360"/>
        <w:contextualSpacing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Il est interdit de fumer dans l'ensemble des bâtiments.</w:t>
      </w:r>
    </w:p>
    <w:p w:rsidR="00A41985" w:rsidRDefault="00A9747A">
      <w:pPr>
        <w:numPr>
          <w:ilvl w:val="0"/>
          <w:numId w:val="6"/>
        </w:numPr>
        <w:tabs>
          <w:tab w:val="left" w:pos="820"/>
        </w:tabs>
        <w:ind w:right="-2" w:hanging="360"/>
        <w:contextualSpacing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Les analyses sont interdites dans la salle de jeu (une salle est prévue à cet effet). Il est interdit aux joueurs d'aller en salle d'analyse pendant leur partie.</w:t>
      </w:r>
    </w:p>
    <w:p w:rsidR="00A41985" w:rsidRDefault="00A9747A">
      <w:pPr>
        <w:numPr>
          <w:ilvl w:val="0"/>
          <w:numId w:val="6"/>
        </w:numPr>
        <w:tabs>
          <w:tab w:val="left" w:pos="820"/>
        </w:tabs>
        <w:ind w:right="-2" w:hanging="360"/>
        <w:contextualSpacing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La vente de littérature échiquéenne est interdite dans la salle de jeu. Elle peut l'être en dehors sous réserve de l'autorisation de l'organisateur.</w:t>
      </w:r>
    </w:p>
    <w:p w:rsidR="00A41985" w:rsidRDefault="00A9747A">
      <w:pPr>
        <w:numPr>
          <w:ilvl w:val="0"/>
          <w:numId w:val="6"/>
        </w:numPr>
        <w:tabs>
          <w:tab w:val="left" w:pos="820"/>
        </w:tabs>
        <w:ind w:right="-2" w:hanging="360"/>
        <w:contextualSpacing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Il est recommandé d'éviter toute discussion et toute lecture suspecte pendant les parties.</w:t>
      </w:r>
    </w:p>
    <w:p w:rsidR="00A41985" w:rsidRDefault="00A9747A">
      <w:pPr>
        <w:numPr>
          <w:ilvl w:val="0"/>
          <w:numId w:val="6"/>
        </w:numPr>
        <w:tabs>
          <w:tab w:val="left" w:pos="820"/>
        </w:tabs>
        <w:ind w:right="-2" w:hanging="360"/>
        <w:contextualSpacing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D'une manière générale, les joueurs se doivent d'avoir une attitude convenable et conforme aux prescriptions de la "Charte du Joueur d'Échecs".</w:t>
      </w:r>
    </w:p>
    <w:p w:rsidR="00A41985" w:rsidRDefault="00A9747A">
      <w:pPr>
        <w:numPr>
          <w:ilvl w:val="0"/>
          <w:numId w:val="6"/>
        </w:numPr>
        <w:tabs>
          <w:tab w:val="left" w:pos="820"/>
        </w:tabs>
        <w:ind w:right="-2" w:hanging="360"/>
        <w:contextualSpacing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Les parents et accompagnateurs ainsi que les représentants des clubs doivent se tenir hors des salles de jeu pendant les parties.</w:t>
      </w:r>
    </w:p>
    <w:p w:rsidR="00A41985" w:rsidRDefault="00A9747A">
      <w:pPr>
        <w:numPr>
          <w:ilvl w:val="0"/>
          <w:numId w:val="6"/>
        </w:numPr>
        <w:tabs>
          <w:tab w:val="left" w:pos="820"/>
        </w:tabs>
        <w:ind w:right="-2" w:hanging="360"/>
        <w:contextualSpacing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Les joueurs, les parents et les accompagnateurs devront respecter les lieux mis à leur disposition. En particulier, il sera absolument interdit de se trouver en toute salle ou tout escalier ne faisant pas partie des locaux affectés à la compétition.</w:t>
      </w:r>
    </w:p>
    <w:p w:rsidR="00A41985" w:rsidRDefault="00A9747A">
      <w:pPr>
        <w:numPr>
          <w:ilvl w:val="0"/>
          <w:numId w:val="6"/>
        </w:numPr>
        <w:tabs>
          <w:tab w:val="left" w:pos="820"/>
        </w:tabs>
        <w:ind w:right="-2" w:hanging="360"/>
        <w:contextualSpacing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Tout abandon en cours de tournoi devra être signalé préalablement à l’arbitre principal et justifié à posteriori, sous peine de signalement au Directeur des titres et sanctions de la FFE.</w:t>
      </w:r>
    </w:p>
    <w:p w:rsidR="00A41985" w:rsidRDefault="00A9747A">
      <w:pPr>
        <w:numPr>
          <w:ilvl w:val="0"/>
          <w:numId w:val="6"/>
        </w:numPr>
        <w:tabs>
          <w:tab w:val="left" w:pos="820"/>
        </w:tabs>
        <w:ind w:right="-2" w:hanging="360"/>
        <w:contextualSpacing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Tous contrevenants aux prescriptions de la Charte du joueurs d’Echecs ou des règles du jeu, sera exclu au 2</w:t>
      </w:r>
      <w:r>
        <w:rPr>
          <w:rFonts w:ascii="Calibri" w:eastAsia="Calibri" w:hAnsi="Calibri" w:cs="Calibri"/>
          <w:sz w:val="26"/>
          <w:szCs w:val="26"/>
          <w:vertAlign w:val="superscript"/>
        </w:rPr>
        <w:t>ème</w:t>
      </w:r>
      <w:r>
        <w:rPr>
          <w:rFonts w:ascii="Calibri" w:eastAsia="Calibri" w:hAnsi="Calibri" w:cs="Calibri"/>
          <w:sz w:val="26"/>
          <w:szCs w:val="26"/>
        </w:rPr>
        <w:t xml:space="preserve"> avertissement oral, et un rapport disciplinaire sera envoyé à la Fédération.</w:t>
      </w:r>
    </w:p>
    <w:p w:rsidR="00A41985" w:rsidRDefault="00A41985">
      <w:pPr>
        <w:ind w:right="-2"/>
        <w:jc w:val="both"/>
      </w:pPr>
    </w:p>
    <w:p w:rsidR="00A41985" w:rsidRDefault="00A9747A">
      <w:pPr>
        <w:ind w:right="-2"/>
        <w:jc w:val="both"/>
      </w:pPr>
      <w:r>
        <w:rPr>
          <w:rFonts w:ascii="Calibri" w:eastAsia="Calibri" w:hAnsi="Calibri" w:cs="Calibri"/>
          <w:b/>
          <w:i/>
          <w:sz w:val="26"/>
          <w:szCs w:val="26"/>
        </w:rPr>
        <w:t>7.2. Droit à l'image</w:t>
      </w:r>
    </w:p>
    <w:p w:rsidR="00A41985" w:rsidRDefault="00A9747A">
      <w:pPr>
        <w:ind w:right="-2"/>
        <w:jc w:val="both"/>
      </w:pPr>
      <w:r>
        <w:rPr>
          <w:rFonts w:ascii="Calibri" w:eastAsia="Calibri" w:hAnsi="Calibri" w:cs="Calibri"/>
          <w:sz w:val="26"/>
          <w:szCs w:val="26"/>
        </w:rPr>
        <w:t>Pour la promotion du Jeu d'Échecs, le fait de participer à la compétition autorise l'organisateur, la Ligue de Franche-Comté des Échecs et les médias accrédités à prendre des photos et des images des participants qui renoncent à leur droit à l'image.</w:t>
      </w:r>
    </w:p>
    <w:p w:rsidR="00A41985" w:rsidRDefault="00A41985">
      <w:pPr>
        <w:ind w:right="-2"/>
        <w:jc w:val="both"/>
      </w:pPr>
    </w:p>
    <w:p w:rsidR="00A41985" w:rsidRDefault="00A9747A">
      <w:pPr>
        <w:ind w:right="-2"/>
        <w:jc w:val="both"/>
      </w:pPr>
      <w:r>
        <w:rPr>
          <w:rFonts w:ascii="Calibri" w:eastAsia="Calibri" w:hAnsi="Calibri" w:cs="Calibri"/>
          <w:b/>
          <w:sz w:val="26"/>
          <w:szCs w:val="26"/>
        </w:rPr>
        <w:t>Article 8 : TROPHÉE DU MEILLEUR CLUB</w:t>
      </w:r>
    </w:p>
    <w:p w:rsidR="00A41985" w:rsidRDefault="00A41985">
      <w:pPr>
        <w:ind w:right="-2"/>
        <w:jc w:val="both"/>
      </w:pPr>
    </w:p>
    <w:p w:rsidR="00A41985" w:rsidRDefault="00A9747A">
      <w:pPr>
        <w:jc w:val="both"/>
      </w:pPr>
      <w:r>
        <w:rPr>
          <w:rFonts w:ascii="Calibri" w:eastAsia="Calibri" w:hAnsi="Calibri" w:cs="Calibri"/>
          <w:sz w:val="26"/>
          <w:szCs w:val="26"/>
        </w:rPr>
        <w:t>À l'issue du championnat un classement sera établi prenant en compte les 5 meilleurs résultats obtenus par chaque club dans chaque catégorie sur la base de : 5 points pour une place de premier, 4 points pour une place de second, 3 points pour une place de troisième, 2 points pour une place de quatrième et un point pour une place de cinquième.</w:t>
      </w:r>
    </w:p>
    <w:p w:rsidR="00A41985" w:rsidRDefault="00A41985">
      <w:pPr>
        <w:ind w:right="-2"/>
        <w:jc w:val="both"/>
      </w:pPr>
    </w:p>
    <w:p w:rsidR="00A41985" w:rsidRDefault="00A9747A">
      <w:pPr>
        <w:ind w:right="-2"/>
        <w:jc w:val="both"/>
      </w:pPr>
      <w:r>
        <w:rPr>
          <w:rFonts w:ascii="Calibri" w:eastAsia="Calibri" w:hAnsi="Calibri" w:cs="Calibri"/>
          <w:b/>
          <w:sz w:val="26"/>
          <w:szCs w:val="26"/>
        </w:rPr>
        <w:t>Article 9 : ACCEPTATION DE PARTICIPATION</w:t>
      </w:r>
    </w:p>
    <w:p w:rsidR="00A41985" w:rsidRDefault="00A41985">
      <w:pPr>
        <w:ind w:right="-2"/>
        <w:jc w:val="both"/>
      </w:pPr>
    </w:p>
    <w:p w:rsidR="00A41985" w:rsidRDefault="00A9747A">
      <w:pPr>
        <w:ind w:right="-2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L'inscription des joueurs au championnat de Franche-Comté implique l'acceptation du présent règlement. La contestation de ce règlement ou son non-respect implique </w:t>
      </w:r>
      <w:r>
        <w:rPr>
          <w:rFonts w:ascii="Calibri" w:eastAsia="Calibri" w:hAnsi="Calibri" w:cs="Calibri"/>
          <w:i/>
          <w:sz w:val="26"/>
          <w:szCs w:val="26"/>
        </w:rPr>
        <w:t>de facto</w:t>
      </w:r>
      <w:r>
        <w:rPr>
          <w:rFonts w:ascii="Calibri" w:eastAsia="Calibri" w:hAnsi="Calibri" w:cs="Calibri"/>
          <w:sz w:val="26"/>
          <w:szCs w:val="26"/>
        </w:rPr>
        <w:t xml:space="preserve"> l'exclusion du joueur fautif ou des joueurs du club s'il s'agit de son dirigeant.</w:t>
      </w:r>
    </w:p>
    <w:p w:rsidR="00A41985" w:rsidRDefault="00A41985">
      <w:pPr>
        <w:ind w:right="-2"/>
        <w:jc w:val="both"/>
      </w:pPr>
    </w:p>
    <w:p w:rsidR="00A41985" w:rsidRDefault="00A41985">
      <w:pPr>
        <w:ind w:right="-2"/>
        <w:jc w:val="both"/>
      </w:pPr>
    </w:p>
    <w:tbl>
      <w:tblPr>
        <w:tblW w:w="103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48"/>
        <w:gridCol w:w="3448"/>
        <w:gridCol w:w="3448"/>
      </w:tblGrid>
      <w:tr w:rsidR="00A41985" w:rsidTr="00B40D04">
        <w:tc>
          <w:tcPr>
            <w:tcW w:w="3448" w:type="dxa"/>
            <w:shd w:val="clear" w:color="auto" w:fill="auto"/>
          </w:tcPr>
          <w:p w:rsidR="00A41985" w:rsidRDefault="00A9747A" w:rsidP="00B40D04">
            <w:pPr>
              <w:ind w:right="-2"/>
              <w:jc w:val="center"/>
            </w:pPr>
            <w:r w:rsidRPr="00B40D04">
              <w:rPr>
                <w:rFonts w:ascii="Calibri" w:eastAsia="Calibri" w:hAnsi="Calibri" w:cs="Calibri"/>
                <w:sz w:val="26"/>
                <w:szCs w:val="26"/>
              </w:rPr>
              <w:t>Le Président de la Ligue</w:t>
            </w:r>
          </w:p>
          <w:p w:rsidR="00A41985" w:rsidRDefault="00A41985" w:rsidP="00B40D04">
            <w:pPr>
              <w:ind w:right="-2"/>
              <w:jc w:val="center"/>
            </w:pPr>
          </w:p>
        </w:tc>
        <w:tc>
          <w:tcPr>
            <w:tcW w:w="3448" w:type="dxa"/>
            <w:shd w:val="clear" w:color="auto" w:fill="auto"/>
          </w:tcPr>
          <w:p w:rsidR="00A41985" w:rsidRDefault="00A41985" w:rsidP="00B40D04">
            <w:pPr>
              <w:ind w:right="-2"/>
              <w:jc w:val="both"/>
            </w:pPr>
          </w:p>
        </w:tc>
        <w:tc>
          <w:tcPr>
            <w:tcW w:w="3448" w:type="dxa"/>
            <w:shd w:val="clear" w:color="auto" w:fill="auto"/>
          </w:tcPr>
          <w:p w:rsidR="00A41985" w:rsidRDefault="00A9747A" w:rsidP="00B40D04">
            <w:pPr>
              <w:ind w:right="-2"/>
              <w:jc w:val="center"/>
            </w:pPr>
            <w:r w:rsidRPr="00B40D04">
              <w:rPr>
                <w:rFonts w:ascii="Calibri" w:eastAsia="Calibri" w:hAnsi="Calibri" w:cs="Calibri"/>
                <w:sz w:val="26"/>
                <w:szCs w:val="26"/>
              </w:rPr>
              <w:t xml:space="preserve">L’Organisateur </w:t>
            </w:r>
          </w:p>
          <w:p w:rsidR="00A41985" w:rsidRDefault="00A41985" w:rsidP="00B40D04">
            <w:pPr>
              <w:ind w:right="-2"/>
              <w:jc w:val="center"/>
            </w:pPr>
          </w:p>
        </w:tc>
      </w:tr>
    </w:tbl>
    <w:p w:rsidR="00A41985" w:rsidRDefault="00A41985">
      <w:pPr>
        <w:ind w:right="-2"/>
        <w:jc w:val="both"/>
      </w:pPr>
    </w:p>
    <w:sectPr w:rsidR="00A41985">
      <w:pgSz w:w="11906" w:h="16838"/>
      <w:pgMar w:top="1365" w:right="851" w:bottom="798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BCE"/>
    <w:multiLevelType w:val="multilevel"/>
    <w:tmpl w:val="C97886DA"/>
    <w:lvl w:ilvl="0">
      <w:start w:val="1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b/>
        <w:vertAlign w:val="baseline"/>
      </w:rPr>
    </w:lvl>
  </w:abstractNum>
  <w:abstractNum w:abstractNumId="1" w15:restartNumberingAfterBreak="0">
    <w:nsid w:val="29EC79F4"/>
    <w:multiLevelType w:val="multilevel"/>
    <w:tmpl w:val="8EEED3DA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2" w15:restartNumberingAfterBreak="0">
    <w:nsid w:val="33993419"/>
    <w:multiLevelType w:val="multilevel"/>
    <w:tmpl w:val="C4CE877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35176D74"/>
    <w:multiLevelType w:val="multilevel"/>
    <w:tmpl w:val="8C2E39B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79883100"/>
    <w:multiLevelType w:val="multilevel"/>
    <w:tmpl w:val="F0385A4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7A3E6094"/>
    <w:multiLevelType w:val="multilevel"/>
    <w:tmpl w:val="8FC2971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985"/>
    <w:rsid w:val="00024AAB"/>
    <w:rsid w:val="00157E73"/>
    <w:rsid w:val="005B4886"/>
    <w:rsid w:val="00863438"/>
    <w:rsid w:val="008955B5"/>
    <w:rsid w:val="009D3ACE"/>
    <w:rsid w:val="009E1D14"/>
    <w:rsid w:val="00A41985"/>
    <w:rsid w:val="00A9747A"/>
    <w:rsid w:val="00B40D04"/>
    <w:rsid w:val="00E46B6E"/>
    <w:rsid w:val="00FB78D5"/>
    <w:rsid w:val="00FC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B778B7"/>
  <w15:docId w15:val="{13C504C6-21A1-4DA1-93D4-CA88D5A1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color w:val="000000"/>
    </w:rPr>
  </w:style>
  <w:style w:type="paragraph" w:styleId="Titre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1400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 E17</dc:creator>
  <cp:keywords/>
  <cp:lastModifiedBy>ACER ASPIRE E17</cp:lastModifiedBy>
  <cp:revision>2</cp:revision>
  <dcterms:created xsi:type="dcterms:W3CDTF">2017-01-31T21:16:00Z</dcterms:created>
  <dcterms:modified xsi:type="dcterms:W3CDTF">2017-01-31T21:16:00Z</dcterms:modified>
</cp:coreProperties>
</file>